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"/>
        <w:gridCol w:w="1080"/>
        <w:gridCol w:w="1485"/>
        <w:gridCol w:w="1545"/>
        <w:gridCol w:w="1350"/>
        <w:gridCol w:w="1500"/>
        <w:gridCol w:w="2356"/>
        <w:gridCol w:w="10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山东中泰煤业集团有限公司等3户企业</w:t>
            </w: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不良资产包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基本情况表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6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单位：人民币元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  <w:lang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  <w:lang w:bidi="ar"/>
              </w:rPr>
              <w:t>借款人名称</w:t>
            </w:r>
          </w:p>
        </w:tc>
        <w:tc>
          <w:tcPr>
            <w:tcW w:w="5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  <w:lang w:bidi="ar"/>
              </w:rPr>
              <w:t>具体担保情况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  <w:lang w:bidi="ar"/>
              </w:rPr>
              <w:t>本金余额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  <w:lang w:bidi="ar"/>
              </w:rPr>
              <w:t>利息余额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  <w:lang w:bidi="ar"/>
              </w:rPr>
              <w:t>已垫付处置费用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  <w:lang w:bidi="ar"/>
              </w:rPr>
              <w:t>债权合计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  <w:lang w:bidi="ar"/>
              </w:rPr>
              <w:t>保证人情况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  <w:lang w:bidi="ar"/>
              </w:rPr>
              <w:t>抵押物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山东中泰煤业集团有限公司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43,500,000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.00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0.00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 xml:space="preserve">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43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.00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1、枣庄市留庄煤业有限公司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2、山东中翔集团有限公司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3、枣庄中科化学有限公司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4、贵州留煤矿业有限公司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枣庄市留庄煤业有限公司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49,700,000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.00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607,748.16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 xml:space="preserve">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307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 xml:space="preserve">748.16 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1、山东中泰煤业集团有限公司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2、山东中翔集团有限公司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3、枣庄中科化学有限公司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4、贵州留煤矿业有限公司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  <w:jc w:val="center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淄博永丰环保科技有限公司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418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221.95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179,017.28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 xml:space="preserve">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597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 xml:space="preserve">239.23 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山东昭和新材料科技股份有限公司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2、山东江辰时装有限公司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3、山东贵和纸业集团有限公司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4、淄博齐林贵和热电有限公司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山东贵和显星纸业有限公司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6、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徐书栋、胡淑芹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  <w:lang w:bidi="ar"/>
              </w:rPr>
              <w:t>合计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132,618,221.95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765.44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987.39 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6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  <w:lang w:bidi="ar"/>
              </w:rPr>
              <w:t>备注1：本资产包封包日为2021年</w:t>
            </w: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  <w:lang w:bidi="ar"/>
              </w:rPr>
              <w:t>日，因统计单位不同（邀请函正文中为万元，本表中为元），在保留小数进位过程中造成数据统计存在差异，转让标的以竞价日前招行向要约方提供的《不良资产转让基本情况表》为准。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03DAB"/>
    <w:rsid w:val="09567F39"/>
    <w:rsid w:val="0AD8457A"/>
    <w:rsid w:val="6190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2022-01-14T09:48:00Z</dcterms:created>
  <dc:creator>呼啸Ж青春</dc:creator>
  <cp:lastModifiedBy>呼啸Ж青春</cp:lastModifiedBy>
  <dcterms:modified xsi:type="dcterms:W3CDTF">2022-01-14T09:50:41Z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7E048002398E4D77A575DCF81667E898</vt:lpwstr>
  </property>
</Properties>
</file>