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F51E">
      <w:pPr>
        <w:spacing w:line="360" w:lineRule="auto"/>
        <w:jc w:val="both"/>
        <w:rPr>
          <w:rFonts w:ascii="仿宋" w:hAnsi="仿宋" w:eastAsia="仿宋"/>
          <w:b/>
          <w:sz w:val="32"/>
          <w:szCs w:val="32"/>
        </w:rPr>
      </w:pPr>
      <w:r>
        <w:rPr>
          <w:rFonts w:hint="eastAsia" w:ascii="仿宋" w:hAnsi="仿宋" w:eastAsia="仿宋"/>
          <w:b/>
          <w:sz w:val="32"/>
          <w:szCs w:val="32"/>
        </w:rPr>
        <w:t>合同编号：</w:t>
      </w:r>
      <w:r>
        <w:rPr>
          <w:rFonts w:hint="eastAsia" w:ascii="仿宋" w:hAnsi="仿宋" w:eastAsia="仿宋"/>
          <w:b/>
          <w:sz w:val="32"/>
          <w:szCs w:val="32"/>
          <w:u w:val="single"/>
        </w:rPr>
        <w:t xml:space="preserve">   经发        </w:t>
      </w:r>
      <w:r>
        <w:rPr>
          <w:rFonts w:hint="eastAsia" w:ascii="仿宋" w:hAnsi="仿宋" w:eastAsia="仿宋"/>
          <w:b/>
          <w:sz w:val="32"/>
          <w:szCs w:val="32"/>
        </w:rPr>
        <w:t>号</w:t>
      </w:r>
    </w:p>
    <w:p w14:paraId="73D8962D">
      <w:pPr>
        <w:spacing w:line="360" w:lineRule="auto"/>
        <w:jc w:val="center"/>
        <w:rPr>
          <w:rFonts w:ascii="仿宋_GB2312" w:hAnsi="宋体" w:eastAsia="仿宋_GB2312"/>
          <w:sz w:val="36"/>
          <w:szCs w:val="36"/>
        </w:rPr>
      </w:pPr>
    </w:p>
    <w:p w14:paraId="41E29E29">
      <w:pPr>
        <w:spacing w:line="360" w:lineRule="auto"/>
        <w:jc w:val="center"/>
        <w:rPr>
          <w:rFonts w:ascii="仿宋_GB2312" w:hAnsi="宋体" w:eastAsia="仿宋_GB2312"/>
          <w:sz w:val="36"/>
          <w:szCs w:val="36"/>
        </w:rPr>
      </w:pPr>
    </w:p>
    <w:p w14:paraId="27088354">
      <w:pPr>
        <w:spacing w:line="360" w:lineRule="auto"/>
        <w:jc w:val="center"/>
        <w:rPr>
          <w:rFonts w:ascii="仿宋_GB2312" w:hAnsi="宋体" w:eastAsia="仿宋_GB2312"/>
          <w:sz w:val="36"/>
          <w:szCs w:val="36"/>
        </w:rPr>
      </w:pPr>
    </w:p>
    <w:p w14:paraId="14DFC2BA">
      <w:pPr>
        <w:spacing w:line="360" w:lineRule="auto"/>
        <w:jc w:val="center"/>
        <w:rPr>
          <w:rFonts w:ascii="方正大标宋简体" w:hAnsi="宋体" w:eastAsia="方正大标宋简体"/>
          <w:sz w:val="60"/>
          <w:szCs w:val="60"/>
        </w:rPr>
      </w:pPr>
    </w:p>
    <w:p w14:paraId="41F1818F">
      <w:pPr>
        <w:spacing w:line="360" w:lineRule="auto"/>
        <w:jc w:val="center"/>
        <w:rPr>
          <w:rFonts w:ascii="方正大标宋简体" w:hAnsi="宋体" w:eastAsia="方正大标宋简体"/>
          <w:sz w:val="60"/>
          <w:szCs w:val="60"/>
        </w:rPr>
      </w:pPr>
      <w:r>
        <w:rPr>
          <w:rFonts w:hint="eastAsia" w:ascii="方正大标宋简体" w:hAnsi="宋体" w:eastAsia="方正大标宋简体"/>
          <w:sz w:val="60"/>
          <w:szCs w:val="60"/>
        </w:rPr>
        <w:t>房屋租赁合同</w:t>
      </w:r>
    </w:p>
    <w:p w14:paraId="28F52B4D">
      <w:pPr>
        <w:spacing w:line="360" w:lineRule="auto"/>
        <w:jc w:val="center"/>
        <w:rPr>
          <w:rFonts w:ascii="仿宋_GB2312" w:hAnsi="宋体" w:eastAsia="仿宋_GB2312"/>
          <w:sz w:val="36"/>
          <w:szCs w:val="36"/>
        </w:rPr>
      </w:pPr>
    </w:p>
    <w:p w14:paraId="437418F2">
      <w:pPr>
        <w:spacing w:line="360" w:lineRule="auto"/>
        <w:jc w:val="center"/>
        <w:rPr>
          <w:rFonts w:ascii="仿宋_GB2312" w:hAnsi="宋体" w:eastAsia="仿宋_GB2312"/>
          <w:sz w:val="36"/>
          <w:szCs w:val="36"/>
        </w:rPr>
      </w:pPr>
    </w:p>
    <w:p w14:paraId="32D70282">
      <w:pPr>
        <w:spacing w:line="360" w:lineRule="auto"/>
        <w:jc w:val="center"/>
        <w:rPr>
          <w:rFonts w:ascii="仿宋_GB2312" w:hAnsi="宋体" w:eastAsia="仿宋_GB2312"/>
          <w:sz w:val="36"/>
          <w:szCs w:val="36"/>
        </w:rPr>
      </w:pPr>
    </w:p>
    <w:p w14:paraId="6F95EBEA">
      <w:pPr>
        <w:spacing w:line="360" w:lineRule="auto"/>
        <w:jc w:val="center"/>
        <w:rPr>
          <w:rFonts w:ascii="仿宋_GB2312" w:hAnsi="宋体" w:eastAsia="仿宋_GB2312"/>
          <w:sz w:val="36"/>
          <w:szCs w:val="36"/>
        </w:rPr>
      </w:pPr>
    </w:p>
    <w:p w14:paraId="2D0F56C1">
      <w:pPr>
        <w:spacing w:line="360" w:lineRule="auto"/>
        <w:jc w:val="center"/>
        <w:rPr>
          <w:rFonts w:ascii="仿宋_GB2312" w:hAnsi="宋体" w:eastAsia="仿宋_GB2312"/>
          <w:sz w:val="36"/>
          <w:szCs w:val="36"/>
        </w:rPr>
      </w:pPr>
    </w:p>
    <w:p w14:paraId="11E1AA6E">
      <w:pPr>
        <w:spacing w:line="360" w:lineRule="auto"/>
        <w:jc w:val="center"/>
        <w:rPr>
          <w:rFonts w:ascii="仿宋_GB2312" w:hAnsi="宋体" w:eastAsia="仿宋_GB2312"/>
          <w:sz w:val="36"/>
          <w:szCs w:val="36"/>
        </w:rPr>
      </w:pPr>
    </w:p>
    <w:p w14:paraId="12F5D004">
      <w:pPr>
        <w:spacing w:line="360" w:lineRule="auto"/>
        <w:rPr>
          <w:rFonts w:ascii="仿宋_GB2312" w:hAnsi="宋体" w:eastAsia="仿宋_GB2312"/>
          <w:sz w:val="36"/>
          <w:szCs w:val="36"/>
        </w:rPr>
      </w:pPr>
    </w:p>
    <w:p w14:paraId="50F5015D">
      <w:pPr>
        <w:spacing w:line="360" w:lineRule="auto"/>
        <w:jc w:val="center"/>
        <w:rPr>
          <w:rFonts w:ascii="仿宋_GB2312" w:hAnsi="宋体" w:eastAsia="仿宋_GB2312"/>
          <w:sz w:val="36"/>
          <w:szCs w:val="36"/>
        </w:rPr>
      </w:pPr>
    </w:p>
    <w:p w14:paraId="75F8B001">
      <w:pPr>
        <w:spacing w:line="360" w:lineRule="auto"/>
        <w:rPr>
          <w:rFonts w:ascii="仿宋_GB2312" w:hAnsi="宋体" w:eastAsia="仿宋_GB2312"/>
          <w:sz w:val="36"/>
          <w:szCs w:val="36"/>
        </w:rPr>
      </w:pPr>
    </w:p>
    <w:p w14:paraId="31CE58D9">
      <w:pPr>
        <w:spacing w:line="360" w:lineRule="auto"/>
        <w:ind w:firstLine="1620" w:firstLineChars="450"/>
        <w:rPr>
          <w:rFonts w:ascii="宋体" w:hAnsi="宋体"/>
          <w:b/>
          <w:sz w:val="36"/>
          <w:szCs w:val="36"/>
          <w:u w:val="single"/>
        </w:rPr>
      </w:pPr>
      <w:r>
        <w:rPr>
          <w:rFonts w:hint="eastAsia" w:ascii="宋体" w:hAnsi="宋体"/>
          <w:b/>
          <w:sz w:val="36"/>
          <w:szCs w:val="36"/>
        </w:rPr>
        <w:t>出租人：</w:t>
      </w:r>
      <w:r>
        <w:rPr>
          <w:rFonts w:hint="eastAsia" w:ascii="宋体" w:hAnsi="宋体"/>
          <w:b/>
          <w:sz w:val="36"/>
          <w:szCs w:val="36"/>
          <w:u w:val="single"/>
        </w:rPr>
        <w:t xml:space="preserve">   济南经济发展有限公司  </w:t>
      </w:r>
    </w:p>
    <w:p w14:paraId="1FF4E168">
      <w:pPr>
        <w:spacing w:line="360" w:lineRule="auto"/>
        <w:ind w:firstLine="1980" w:firstLineChars="550"/>
        <w:rPr>
          <w:rFonts w:ascii="宋体" w:hAnsi="宋体"/>
          <w:b/>
          <w:sz w:val="36"/>
          <w:szCs w:val="36"/>
          <w:u w:val="single"/>
        </w:rPr>
      </w:pPr>
    </w:p>
    <w:p w14:paraId="4DB45E42">
      <w:pPr>
        <w:spacing w:line="360" w:lineRule="auto"/>
        <w:ind w:firstLine="1620" w:firstLineChars="450"/>
        <w:rPr>
          <w:rFonts w:ascii="仿宋_GB2312" w:hAnsi="新宋体" w:eastAsia="宋体"/>
          <w:b/>
          <w:spacing w:val="40"/>
          <w:sz w:val="32"/>
          <w:szCs w:val="44"/>
        </w:rPr>
        <w:sectPr>
          <w:headerReference r:id="rId3" w:type="default"/>
          <w:pgSz w:w="11906" w:h="16838"/>
          <w:pgMar w:top="2098" w:right="1474" w:bottom="1984" w:left="1587" w:header="851" w:footer="992" w:gutter="0"/>
          <w:cols w:space="720" w:num="1"/>
          <w:docGrid w:type="linesAndChars" w:linePitch="312" w:charSpace="0"/>
        </w:sectPr>
      </w:pPr>
      <w:r>
        <w:rPr>
          <w:rFonts w:hint="eastAsia" w:ascii="宋体" w:hAnsi="宋体"/>
          <w:b/>
          <w:sz w:val="36"/>
          <w:szCs w:val="36"/>
        </w:rPr>
        <w:t>承租人：</w:t>
      </w:r>
      <w:r>
        <w:rPr>
          <w:rFonts w:hint="eastAsia" w:ascii="宋体" w:hAnsi="宋体"/>
          <w:b/>
          <w:sz w:val="36"/>
          <w:szCs w:val="36"/>
          <w:u w:val="single"/>
        </w:rPr>
        <w:t xml:space="preserve">   </w:t>
      </w:r>
      <w:r>
        <w:rPr>
          <w:rFonts w:hint="eastAsia" w:ascii="宋体" w:hAnsi="宋体"/>
          <w:b/>
          <w:sz w:val="36"/>
          <w:szCs w:val="36"/>
          <w:u w:val="single"/>
          <w:lang w:val="en-US" w:eastAsia="zh-CN"/>
        </w:rPr>
        <w:t xml:space="preserve">             </w:t>
      </w:r>
      <w:r>
        <w:rPr>
          <w:rFonts w:hint="eastAsia" w:ascii="宋体" w:hAnsi="宋体" w:eastAsia="宋体" w:cs="Times New Roman"/>
          <w:b/>
          <w:sz w:val="36"/>
          <w:szCs w:val="36"/>
          <w:u w:val="single"/>
        </w:rPr>
        <w:t xml:space="preserve">         </w:t>
      </w:r>
    </w:p>
    <w:p w14:paraId="093CB080">
      <w:pPr>
        <w:pStyle w:val="2"/>
        <w:jc w:val="center"/>
      </w:pPr>
      <w:r>
        <w:rPr>
          <w:rFonts w:hint="eastAsia"/>
        </w:rPr>
        <w:t>房屋租赁合同</w:t>
      </w:r>
    </w:p>
    <w:p w14:paraId="2E7B2D6D">
      <w:pPr>
        <w:pStyle w:val="8"/>
        <w:spacing w:line="520" w:lineRule="exact"/>
        <w:rPr>
          <w:b/>
          <w:bCs/>
          <w:sz w:val="28"/>
          <w:szCs w:val="28"/>
          <w:u w:val="single"/>
        </w:rPr>
      </w:pPr>
      <w:r>
        <w:rPr>
          <w:rFonts w:hint="eastAsia"/>
          <w:b/>
          <w:bCs/>
          <w:sz w:val="28"/>
          <w:szCs w:val="28"/>
        </w:rPr>
        <w:t>甲方（出租人）：</w:t>
      </w:r>
      <w:r>
        <w:rPr>
          <w:rFonts w:hint="eastAsia"/>
          <w:b/>
          <w:bCs/>
          <w:sz w:val="28"/>
          <w:szCs w:val="28"/>
          <w:u w:val="single"/>
        </w:rPr>
        <w:t xml:space="preserve">济南经济发展有限公司 </w:t>
      </w:r>
    </w:p>
    <w:p w14:paraId="4AE88A5F">
      <w:pPr>
        <w:pStyle w:val="8"/>
        <w:spacing w:line="520" w:lineRule="exact"/>
        <w:rPr>
          <w:b/>
          <w:bCs/>
          <w:sz w:val="28"/>
          <w:szCs w:val="28"/>
          <w:u w:val="single"/>
        </w:rPr>
      </w:pPr>
      <w:r>
        <w:rPr>
          <w:rFonts w:hint="eastAsia"/>
          <w:b/>
          <w:bCs/>
          <w:sz w:val="28"/>
          <w:szCs w:val="28"/>
        </w:rPr>
        <w:t>住所地 ：</w:t>
      </w:r>
      <w:r>
        <w:rPr>
          <w:rFonts w:hint="eastAsia"/>
          <w:b/>
          <w:bCs/>
          <w:sz w:val="28"/>
          <w:szCs w:val="28"/>
          <w:u w:val="single"/>
        </w:rPr>
        <w:t>银河大厦</w:t>
      </w:r>
      <w:r>
        <w:rPr>
          <w:b/>
          <w:bCs/>
          <w:sz w:val="28"/>
          <w:szCs w:val="28"/>
          <w:u w:val="single"/>
        </w:rPr>
        <w:t>A座</w:t>
      </w:r>
      <w:r>
        <w:rPr>
          <w:rFonts w:hint="eastAsia"/>
          <w:b/>
          <w:bCs/>
          <w:sz w:val="28"/>
          <w:szCs w:val="28"/>
          <w:u w:val="single"/>
        </w:rPr>
        <w:t xml:space="preserve">三楼     </w:t>
      </w:r>
    </w:p>
    <w:p w14:paraId="18874161">
      <w:pPr>
        <w:pStyle w:val="8"/>
        <w:spacing w:line="520" w:lineRule="exact"/>
        <w:rPr>
          <w:b/>
          <w:bCs/>
          <w:sz w:val="28"/>
          <w:szCs w:val="28"/>
          <w:u w:val="single"/>
        </w:rPr>
      </w:pPr>
      <w:r>
        <w:rPr>
          <w:rFonts w:hint="eastAsia"/>
          <w:b/>
          <w:bCs/>
          <w:sz w:val="28"/>
          <w:szCs w:val="28"/>
        </w:rPr>
        <w:t>社会统一信用代码：</w:t>
      </w:r>
      <w:r>
        <w:rPr>
          <w:rFonts w:hint="eastAsia"/>
          <w:b/>
          <w:bCs/>
          <w:sz w:val="28"/>
          <w:szCs w:val="28"/>
          <w:u w:val="single"/>
        </w:rPr>
        <w:t xml:space="preserve">  9137010516316056XR   </w:t>
      </w:r>
      <w:r>
        <w:rPr>
          <w:rFonts w:hint="eastAsia"/>
          <w:b/>
          <w:bCs/>
          <w:sz w:val="28"/>
          <w:szCs w:val="28"/>
        </w:rPr>
        <w:t xml:space="preserve">  </w:t>
      </w:r>
    </w:p>
    <w:p w14:paraId="39B94506">
      <w:pPr>
        <w:pStyle w:val="8"/>
        <w:spacing w:line="520" w:lineRule="exact"/>
        <w:rPr>
          <w:b/>
          <w:bCs/>
          <w:sz w:val="28"/>
          <w:szCs w:val="28"/>
        </w:rPr>
      </w:pPr>
      <w:r>
        <w:rPr>
          <w:rFonts w:hint="eastAsia"/>
          <w:b/>
          <w:bCs/>
          <w:sz w:val="28"/>
          <w:szCs w:val="28"/>
        </w:rPr>
        <w:t>【法定代表人】：</w:t>
      </w:r>
      <w:r>
        <w:rPr>
          <w:rFonts w:hint="eastAsia"/>
          <w:b/>
          <w:bCs/>
          <w:sz w:val="28"/>
          <w:szCs w:val="28"/>
          <w:u w:val="single"/>
        </w:rPr>
        <w:t xml:space="preserve">      </w:t>
      </w:r>
      <w:r>
        <w:rPr>
          <w:rFonts w:hint="eastAsia"/>
          <w:b/>
          <w:bCs/>
          <w:sz w:val="28"/>
          <w:szCs w:val="28"/>
          <w:u w:val="single"/>
          <w:lang w:val="en-US" w:eastAsia="zh-CN"/>
        </w:rPr>
        <w:t>戴裕鹏</w:t>
      </w:r>
      <w:r>
        <w:rPr>
          <w:rFonts w:hint="eastAsia"/>
          <w:b/>
          <w:bCs/>
          <w:sz w:val="28"/>
          <w:szCs w:val="28"/>
          <w:u w:val="single"/>
        </w:rPr>
        <w:t xml:space="preserve">       </w:t>
      </w:r>
      <w:r>
        <w:rPr>
          <w:rFonts w:hint="eastAsia"/>
          <w:b/>
          <w:bCs/>
          <w:sz w:val="28"/>
          <w:szCs w:val="28"/>
        </w:rPr>
        <w:t xml:space="preserve">      </w:t>
      </w:r>
    </w:p>
    <w:p w14:paraId="2A903632">
      <w:pPr>
        <w:pStyle w:val="8"/>
        <w:spacing w:line="520" w:lineRule="exact"/>
        <w:rPr>
          <w:b/>
          <w:bCs/>
          <w:sz w:val="28"/>
          <w:szCs w:val="28"/>
        </w:rPr>
      </w:pPr>
      <w:r>
        <w:rPr>
          <w:rFonts w:hint="eastAsia"/>
          <w:b/>
          <w:bCs/>
          <w:sz w:val="28"/>
          <w:szCs w:val="28"/>
        </w:rPr>
        <w:t>通讯地址：</w:t>
      </w:r>
      <w:r>
        <w:rPr>
          <w:rFonts w:hint="eastAsia"/>
          <w:b/>
          <w:bCs/>
          <w:sz w:val="28"/>
          <w:szCs w:val="28"/>
          <w:u w:val="single"/>
        </w:rPr>
        <w:t>银河大厦</w:t>
      </w:r>
      <w:r>
        <w:rPr>
          <w:b/>
          <w:bCs/>
          <w:sz w:val="28"/>
          <w:szCs w:val="28"/>
          <w:u w:val="single"/>
        </w:rPr>
        <w:t>A座</w:t>
      </w:r>
      <w:r>
        <w:rPr>
          <w:rFonts w:hint="eastAsia"/>
          <w:b/>
          <w:bCs/>
          <w:sz w:val="28"/>
          <w:szCs w:val="28"/>
          <w:u w:val="single"/>
        </w:rPr>
        <w:t>三楼济南经济发展有限公司</w:t>
      </w:r>
      <w:r>
        <w:rPr>
          <w:rFonts w:hint="eastAsia"/>
          <w:b/>
          <w:bCs/>
          <w:sz w:val="28"/>
          <w:szCs w:val="28"/>
        </w:rPr>
        <w:t xml:space="preserve">  邮政编码：</w:t>
      </w:r>
    </w:p>
    <w:p w14:paraId="3E93467C">
      <w:pPr>
        <w:spacing w:line="520" w:lineRule="exact"/>
        <w:rPr>
          <w:rFonts w:hint="default" w:ascii="宋体" w:hAnsi="宋体" w:cs="宋体" w:eastAsiaTheme="minorEastAsia"/>
          <w:b/>
          <w:bCs/>
          <w:sz w:val="28"/>
          <w:szCs w:val="28"/>
          <w:u w:val="single"/>
          <w:lang w:val="en-US" w:eastAsia="zh-CN"/>
        </w:rPr>
      </w:pPr>
      <w:r>
        <w:rPr>
          <w:rFonts w:hint="eastAsia" w:ascii="宋体" w:hAnsi="宋体" w:cs="宋体"/>
          <w:b/>
          <w:bCs/>
          <w:sz w:val="28"/>
          <w:szCs w:val="28"/>
        </w:rPr>
        <w:t>联系电话：</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single"/>
        </w:rPr>
        <w:t xml:space="preserve">     </w:t>
      </w:r>
      <w:r>
        <w:rPr>
          <w:rFonts w:hint="eastAsia" w:ascii="宋体" w:hAnsi="宋体" w:cs="宋体"/>
          <w:b/>
          <w:bCs/>
          <w:sz w:val="28"/>
          <w:szCs w:val="28"/>
        </w:rPr>
        <w:t>电子邮箱</w:t>
      </w:r>
      <w:r>
        <w:rPr>
          <w:rFonts w:hint="eastAsia" w:ascii="宋体" w:hAnsi="宋体" w:cs="宋体"/>
          <w:b/>
          <w:bCs/>
          <w:sz w:val="28"/>
          <w:szCs w:val="28"/>
          <w:u w:val="none"/>
        </w:rPr>
        <w:t>：</w:t>
      </w:r>
      <w:r>
        <w:rPr>
          <w:rFonts w:hint="eastAsia" w:ascii="宋体" w:hAnsi="宋体" w:cs="宋体"/>
          <w:b/>
          <w:bCs/>
          <w:sz w:val="28"/>
          <w:szCs w:val="28"/>
          <w:u w:val="single"/>
          <w:lang w:val="en-US" w:eastAsia="zh-CN"/>
        </w:rPr>
        <w:t xml:space="preserve">              </w:t>
      </w:r>
    </w:p>
    <w:p w14:paraId="55763509">
      <w:pPr>
        <w:adjustRightInd w:val="0"/>
        <w:snapToGrid w:val="0"/>
        <w:spacing w:line="520" w:lineRule="exact"/>
        <w:rPr>
          <w:rFonts w:ascii="宋体" w:hAnsi="宋体" w:cs="宋体"/>
          <w:color w:val="000000"/>
          <w:sz w:val="28"/>
          <w:szCs w:val="28"/>
        </w:rPr>
      </w:pPr>
    </w:p>
    <w:p w14:paraId="466E79FD">
      <w:pPr>
        <w:adjustRightInd w:val="0"/>
        <w:snapToGrid w:val="0"/>
        <w:spacing w:line="520" w:lineRule="exact"/>
        <w:rPr>
          <w:rFonts w:ascii="宋体" w:hAnsi="宋体" w:cs="宋体"/>
          <w:color w:val="000000"/>
          <w:sz w:val="28"/>
          <w:szCs w:val="28"/>
        </w:rPr>
      </w:pPr>
    </w:p>
    <w:p w14:paraId="4F285053">
      <w:pPr>
        <w:pStyle w:val="8"/>
        <w:spacing w:line="520" w:lineRule="exact"/>
        <w:rPr>
          <w:b/>
          <w:bCs/>
          <w:sz w:val="28"/>
          <w:szCs w:val="28"/>
          <w:u w:val="single"/>
        </w:rPr>
      </w:pPr>
      <w:r>
        <w:rPr>
          <w:rFonts w:hint="eastAsia"/>
          <w:b/>
          <w:bCs/>
          <w:sz w:val="28"/>
          <w:szCs w:val="28"/>
        </w:rPr>
        <w:t>乙方（承租人）：</w:t>
      </w:r>
      <w:r>
        <w:rPr>
          <w:rFonts w:hint="eastAsia"/>
          <w:b/>
          <w:bCs/>
          <w:sz w:val="28"/>
          <w:szCs w:val="28"/>
          <w:u w:val="single"/>
          <w:lang w:val="en-US" w:eastAsia="zh-CN"/>
        </w:rPr>
        <w:t xml:space="preserve">                             </w:t>
      </w:r>
      <w:r>
        <w:rPr>
          <w:rFonts w:hint="eastAsia" w:eastAsia="宋体"/>
          <w:b/>
          <w:bCs/>
          <w:sz w:val="28"/>
          <w:szCs w:val="28"/>
          <w:u w:val="single"/>
        </w:rPr>
        <w:t xml:space="preserve"> </w:t>
      </w:r>
    </w:p>
    <w:p w14:paraId="1CAEFEEE">
      <w:pPr>
        <w:pStyle w:val="8"/>
        <w:spacing w:line="520" w:lineRule="exact"/>
        <w:rPr>
          <w:b/>
          <w:bCs/>
          <w:sz w:val="28"/>
          <w:szCs w:val="28"/>
          <w:u w:val="single"/>
        </w:rPr>
      </w:pPr>
      <w:r>
        <w:rPr>
          <w:rFonts w:hint="eastAsia"/>
          <w:b/>
          <w:bCs/>
          <w:sz w:val="28"/>
          <w:szCs w:val="28"/>
        </w:rPr>
        <w:t>住所地 ：</w:t>
      </w:r>
      <w:r>
        <w:rPr>
          <w:rFonts w:hint="eastAsia" w:eastAsia="宋体"/>
          <w:b/>
          <w:bCs/>
          <w:sz w:val="28"/>
          <w:szCs w:val="28"/>
          <w:u w:val="single"/>
        </w:rPr>
        <w:t xml:space="preserve">  </w:t>
      </w:r>
      <w:r>
        <w:rPr>
          <w:rFonts w:hint="eastAsia" w:eastAsia="宋体"/>
          <w:b/>
          <w:bCs/>
          <w:sz w:val="28"/>
          <w:szCs w:val="28"/>
          <w:u w:val="single"/>
          <w:lang w:val="en-US" w:eastAsia="zh-CN"/>
        </w:rPr>
        <w:t xml:space="preserve">                                  </w:t>
      </w:r>
      <w:r>
        <w:rPr>
          <w:rFonts w:hint="eastAsia" w:eastAsia="宋体"/>
          <w:b/>
          <w:bCs/>
          <w:sz w:val="28"/>
          <w:szCs w:val="28"/>
          <w:u w:val="single"/>
        </w:rPr>
        <w:t xml:space="preserve"> </w:t>
      </w:r>
    </w:p>
    <w:p w14:paraId="4A81356E">
      <w:pPr>
        <w:pStyle w:val="8"/>
        <w:spacing w:line="520" w:lineRule="exact"/>
        <w:rPr>
          <w:rFonts w:eastAsia="宋体"/>
          <w:b/>
          <w:bCs/>
          <w:sz w:val="28"/>
          <w:szCs w:val="28"/>
          <w:u w:val="single"/>
        </w:rPr>
      </w:pPr>
      <w:r>
        <w:rPr>
          <w:rFonts w:hint="eastAsia"/>
          <w:b/>
          <w:bCs/>
          <w:sz w:val="28"/>
          <w:szCs w:val="28"/>
        </w:rPr>
        <w:t>身份证号：</w:t>
      </w:r>
      <w:r>
        <w:rPr>
          <w:rFonts w:hint="eastAsia"/>
          <w:b/>
          <w:bCs/>
          <w:sz w:val="28"/>
          <w:szCs w:val="28"/>
          <w:u w:val="single"/>
        </w:rPr>
        <w:t xml:space="preserve">  </w:t>
      </w:r>
      <w:r>
        <w:rPr>
          <w:rFonts w:hint="eastAsia"/>
          <w:b/>
          <w:bCs/>
          <w:sz w:val="28"/>
          <w:szCs w:val="28"/>
          <w:u w:val="single"/>
          <w:lang w:val="en-US" w:eastAsia="zh-CN"/>
        </w:rPr>
        <w:t xml:space="preserve">                   </w:t>
      </w:r>
      <w:r>
        <w:rPr>
          <w:rFonts w:hint="eastAsia"/>
          <w:b/>
          <w:bCs/>
          <w:sz w:val="28"/>
          <w:szCs w:val="28"/>
          <w:u w:val="single"/>
        </w:rPr>
        <w:t xml:space="preserve">               </w:t>
      </w:r>
    </w:p>
    <w:p w14:paraId="3EF6E57D">
      <w:pPr>
        <w:pStyle w:val="8"/>
        <w:spacing w:line="520" w:lineRule="exact"/>
        <w:rPr>
          <w:b/>
          <w:bCs/>
          <w:sz w:val="28"/>
          <w:szCs w:val="28"/>
        </w:rPr>
      </w:pPr>
      <w:r>
        <w:rPr>
          <w:rFonts w:hint="eastAsia"/>
          <w:b/>
          <w:bCs/>
          <w:sz w:val="28"/>
          <w:szCs w:val="28"/>
        </w:rPr>
        <w:t>【法定代表人】：</w:t>
      </w:r>
      <w:r>
        <w:rPr>
          <w:rFonts w:hint="eastAsia"/>
          <w:b/>
          <w:bCs/>
          <w:sz w:val="28"/>
          <w:szCs w:val="28"/>
          <w:u w:val="single"/>
        </w:rPr>
        <w:t xml:space="preserve"> </w:t>
      </w:r>
      <w:r>
        <w:rPr>
          <w:rFonts w:hint="eastAsia"/>
          <w:b/>
          <w:bCs/>
          <w:sz w:val="28"/>
          <w:szCs w:val="28"/>
          <w:u w:val="single"/>
          <w:lang w:val="en-US" w:eastAsia="zh-CN"/>
        </w:rPr>
        <w:t xml:space="preserve">                   </w:t>
      </w:r>
      <w:r>
        <w:rPr>
          <w:b/>
          <w:bCs/>
          <w:sz w:val="28"/>
          <w:szCs w:val="28"/>
          <w:u w:val="single"/>
        </w:rPr>
        <w:t xml:space="preserve">      </w:t>
      </w:r>
      <w:r>
        <w:rPr>
          <w:rFonts w:hint="eastAsia"/>
          <w:b/>
          <w:bCs/>
          <w:sz w:val="28"/>
          <w:szCs w:val="28"/>
          <w:u w:val="single"/>
        </w:rPr>
        <w:t xml:space="preserve">    </w:t>
      </w:r>
      <w:r>
        <w:rPr>
          <w:rFonts w:hint="eastAsia"/>
          <w:b/>
          <w:bCs/>
          <w:sz w:val="28"/>
          <w:szCs w:val="28"/>
        </w:rPr>
        <w:t xml:space="preserve">    </w:t>
      </w:r>
    </w:p>
    <w:p w14:paraId="32A5D813">
      <w:pPr>
        <w:pStyle w:val="8"/>
        <w:spacing w:line="520" w:lineRule="exact"/>
        <w:rPr>
          <w:b/>
          <w:bCs/>
          <w:sz w:val="28"/>
          <w:szCs w:val="28"/>
        </w:rPr>
      </w:pPr>
      <w:r>
        <w:rPr>
          <w:rFonts w:hint="eastAsia"/>
          <w:b/>
          <w:bCs/>
          <w:sz w:val="28"/>
          <w:szCs w:val="28"/>
        </w:rPr>
        <w:t>通讯地址：</w:t>
      </w:r>
    </w:p>
    <w:p w14:paraId="1B2B9963">
      <w:pPr>
        <w:spacing w:line="520" w:lineRule="exact"/>
        <w:rPr>
          <w:rFonts w:ascii="宋体" w:hAnsi="宋体" w:cs="宋体"/>
          <w:b/>
          <w:bCs/>
          <w:sz w:val="28"/>
          <w:szCs w:val="28"/>
          <w:u w:val="single"/>
        </w:rPr>
      </w:pPr>
      <w:r>
        <w:rPr>
          <w:rFonts w:hint="eastAsia" w:ascii="宋体" w:hAnsi="宋体" w:cs="宋体"/>
          <w:b/>
          <w:bCs/>
          <w:sz w:val="28"/>
          <w:szCs w:val="28"/>
        </w:rPr>
        <w:t>联系电话：</w:t>
      </w:r>
      <w:r>
        <w:rPr>
          <w:rFonts w:hint="eastAsia" w:ascii="宋体" w:hAnsi="宋体" w:cs="宋体"/>
          <w:b/>
          <w:bCs/>
          <w:sz w:val="28"/>
          <w:szCs w:val="28"/>
          <w:u w:val="single"/>
        </w:rPr>
        <w:t xml:space="preserve"> </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single"/>
        </w:rPr>
        <w:t xml:space="preserve"> </w:t>
      </w:r>
      <w:r>
        <w:rPr>
          <w:rFonts w:hint="eastAsia" w:ascii="宋体" w:hAnsi="宋体" w:cs="宋体"/>
          <w:b/>
          <w:bCs/>
          <w:sz w:val="28"/>
          <w:szCs w:val="28"/>
        </w:rPr>
        <w:t>电子邮箱</w:t>
      </w:r>
      <w:r>
        <w:rPr>
          <w:rFonts w:hint="eastAsia" w:ascii="宋体" w:hAnsi="宋体" w:cs="宋体"/>
          <w:b/>
          <w:bCs/>
          <w:sz w:val="28"/>
          <w:szCs w:val="28"/>
          <w:u w:val="single"/>
        </w:rPr>
        <w:t xml:space="preserve">：               </w:t>
      </w:r>
    </w:p>
    <w:p w14:paraId="6BB96D79">
      <w:pPr>
        <w:pStyle w:val="8"/>
        <w:spacing w:line="520" w:lineRule="exact"/>
        <w:rPr>
          <w:b/>
          <w:bCs/>
          <w:color w:val="000000"/>
          <w:sz w:val="28"/>
          <w:szCs w:val="28"/>
        </w:rPr>
      </w:pPr>
    </w:p>
    <w:p w14:paraId="2D692B30">
      <w:pPr>
        <w:spacing w:line="520" w:lineRule="exact"/>
        <w:rPr>
          <w:rFonts w:ascii="宋体" w:hAnsi="宋体" w:cs="宋体"/>
          <w:b/>
          <w:bCs/>
          <w:color w:val="000000"/>
          <w:sz w:val="28"/>
          <w:szCs w:val="28"/>
          <w:u w:val="single"/>
        </w:rPr>
      </w:pPr>
    </w:p>
    <w:p w14:paraId="48EA387C">
      <w:pPr>
        <w:adjustRightInd w:val="0"/>
        <w:snapToGrid w:val="0"/>
        <w:spacing w:line="520" w:lineRule="exact"/>
        <w:ind w:firstLine="560" w:firstLineChars="200"/>
        <w:rPr>
          <w:rFonts w:ascii="宋体" w:hAnsi="宋体" w:cs="宋体"/>
          <w:b/>
          <w:sz w:val="28"/>
          <w:szCs w:val="28"/>
        </w:rPr>
      </w:pPr>
      <w:r>
        <w:rPr>
          <w:rFonts w:hint="eastAsia" w:ascii="宋体" w:hAnsi="宋体" w:cs="宋体"/>
          <w:sz w:val="28"/>
          <w:szCs w:val="28"/>
        </w:rPr>
        <w:t>依据《中华人民共和国民法典》等有关法律、法规、规章以及房屋所在地的有关规定，出租人和承租人本着自愿、平等、公平、诚实信用的原则，经协商一致，就住房租赁有关事宜签订本合同。</w:t>
      </w:r>
    </w:p>
    <w:p w14:paraId="4FDECF0B">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第一条  房屋基本情况</w:t>
      </w:r>
    </w:p>
    <w:p w14:paraId="393D05B9">
      <w:pPr>
        <w:spacing w:line="520" w:lineRule="exact"/>
        <w:ind w:firstLine="560" w:firstLineChars="200"/>
        <w:rPr>
          <w:rFonts w:ascii="宋体" w:hAnsi="宋体" w:cs="宋体"/>
          <w:sz w:val="28"/>
          <w:szCs w:val="28"/>
          <w:u w:val="single"/>
        </w:rPr>
      </w:pPr>
      <w:r>
        <w:rPr>
          <w:rFonts w:hint="eastAsia" w:ascii="宋体" w:hAnsi="宋体" w:cs="宋体"/>
          <w:sz w:val="28"/>
          <w:szCs w:val="28"/>
        </w:rPr>
        <w:t>1.房屋坐落位置：</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市中区顺河东街66号银座晶都国际广场1-14号</w:t>
      </w:r>
      <w:r>
        <w:rPr>
          <w:rFonts w:hint="eastAsia" w:ascii="宋体" w:hAnsi="宋体" w:cs="宋体"/>
          <w:sz w:val="28"/>
          <w:szCs w:val="28"/>
          <w:u w:val="single"/>
        </w:rPr>
        <w:t xml:space="preserve">                                  </w:t>
      </w:r>
    </w:p>
    <w:p w14:paraId="78E21528">
      <w:pPr>
        <w:spacing w:line="520" w:lineRule="exact"/>
        <w:ind w:firstLine="560" w:firstLineChars="200"/>
        <w:rPr>
          <w:rFonts w:ascii="宋体" w:hAnsi="宋体" w:cs="宋体"/>
          <w:sz w:val="28"/>
          <w:szCs w:val="28"/>
          <w:u w:val="single"/>
        </w:rPr>
      </w:pPr>
      <w:r>
        <w:rPr>
          <w:rFonts w:hint="eastAsia" w:ascii="宋体" w:hAnsi="宋体" w:cs="宋体"/>
          <w:sz w:val="28"/>
          <w:szCs w:val="28"/>
        </w:rPr>
        <w:t>不动产证书编号：</w:t>
      </w:r>
      <w:r>
        <w:rPr>
          <w:rFonts w:hint="eastAsia" w:ascii="宋体" w:hAnsi="宋体" w:cs="宋体"/>
          <w:sz w:val="28"/>
          <w:szCs w:val="28"/>
          <w:u w:val="single"/>
        </w:rPr>
        <w:t xml:space="preserve"> 鲁（20</w:t>
      </w:r>
      <w:r>
        <w:rPr>
          <w:rFonts w:hint="eastAsia" w:ascii="宋体" w:hAnsi="宋体" w:cs="宋体"/>
          <w:sz w:val="28"/>
          <w:szCs w:val="28"/>
          <w:u w:val="single"/>
          <w:lang w:val="en-US" w:eastAsia="zh-CN"/>
        </w:rPr>
        <w:t>18</w:t>
      </w:r>
      <w:r>
        <w:rPr>
          <w:rFonts w:hint="eastAsia" w:ascii="宋体" w:hAnsi="宋体" w:cs="宋体"/>
          <w:sz w:val="28"/>
          <w:szCs w:val="28"/>
          <w:u w:val="single"/>
        </w:rPr>
        <w:t>）济南市不动产权第0</w:t>
      </w:r>
      <w:r>
        <w:rPr>
          <w:rFonts w:hint="eastAsia" w:ascii="宋体" w:hAnsi="宋体" w:cs="宋体"/>
          <w:sz w:val="28"/>
          <w:szCs w:val="28"/>
          <w:u w:val="single"/>
          <w:lang w:val="en-US" w:eastAsia="zh-CN"/>
        </w:rPr>
        <w:t>207020</w:t>
      </w:r>
      <w:r>
        <w:rPr>
          <w:rFonts w:hint="eastAsia" w:ascii="宋体" w:hAnsi="宋体" w:cs="宋体"/>
          <w:sz w:val="28"/>
          <w:szCs w:val="28"/>
          <w:u w:val="single"/>
        </w:rPr>
        <w:t xml:space="preserve">号              </w:t>
      </w:r>
    </w:p>
    <w:p w14:paraId="449FEACE">
      <w:pPr>
        <w:widowControl/>
        <w:spacing w:line="520" w:lineRule="exact"/>
        <w:ind w:firstLine="560" w:firstLineChars="200"/>
        <w:rPr>
          <w:rFonts w:ascii="宋体" w:hAnsi="宋体" w:cs="宋体"/>
          <w:color w:val="000000"/>
          <w:sz w:val="28"/>
          <w:szCs w:val="28"/>
        </w:rPr>
      </w:pPr>
      <w:r>
        <w:rPr>
          <w:rFonts w:hint="eastAsia" w:ascii="宋体" w:hAnsi="宋体" w:cs="宋体"/>
          <w:color w:val="000000"/>
          <w:sz w:val="28"/>
          <w:szCs w:val="28"/>
        </w:rPr>
        <w:t>2．自然状况：所在建筑物地上总层数为</w:t>
      </w:r>
      <w:r>
        <w:rPr>
          <w:rFonts w:hint="eastAsia"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38</w:t>
      </w:r>
      <w:r>
        <w:rPr>
          <w:rFonts w:hint="eastAsia" w:ascii="宋体" w:hAnsi="宋体" w:cs="宋体"/>
          <w:color w:val="000000"/>
          <w:sz w:val="28"/>
          <w:szCs w:val="28"/>
        </w:rPr>
        <w:t>层，本房屋在第</w:t>
      </w:r>
      <w:r>
        <w:rPr>
          <w:rFonts w:hint="eastAsia" w:ascii="宋体" w:hAnsi="宋体" w:cs="宋体"/>
          <w:color w:val="000000"/>
          <w:sz w:val="28"/>
          <w:szCs w:val="28"/>
          <w:u w:val="single"/>
          <w:lang w:val="en-US" w:eastAsia="zh-CN"/>
        </w:rPr>
        <w:t>14</w:t>
      </w:r>
      <w:r>
        <w:rPr>
          <w:rFonts w:hint="eastAsia" w:ascii="宋体" w:hAnsi="宋体" w:cs="宋体"/>
          <w:color w:val="000000"/>
          <w:sz w:val="28"/>
          <w:szCs w:val="28"/>
        </w:rPr>
        <w:t>层，建筑面积：</w:t>
      </w:r>
      <w:r>
        <w:rPr>
          <w:rFonts w:hint="eastAsia"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1110.24</w:t>
      </w:r>
      <w:r>
        <w:rPr>
          <w:rFonts w:hint="eastAsia" w:ascii="宋体" w:hAnsi="宋体" w:cs="宋体"/>
          <w:color w:val="000000"/>
          <w:sz w:val="28"/>
          <w:szCs w:val="28"/>
          <w:u w:val="single"/>
        </w:rPr>
        <w:t xml:space="preserve"> </w:t>
      </w:r>
      <w:r>
        <w:rPr>
          <w:rFonts w:hint="eastAsia" w:ascii="宋体" w:hAnsi="宋体" w:cs="宋体"/>
          <w:sz w:val="28"/>
          <w:szCs w:val="28"/>
        </w:rPr>
        <w:t>平方米</w:t>
      </w:r>
      <w:r>
        <w:rPr>
          <w:rFonts w:hint="eastAsia" w:ascii="宋体" w:hAnsi="宋体" w:cs="宋体"/>
          <w:color w:val="000000"/>
          <w:sz w:val="28"/>
          <w:szCs w:val="28"/>
        </w:rPr>
        <w:t>；结构：</w:t>
      </w:r>
      <w:r>
        <w:rPr>
          <w:rFonts w:hint="eastAsia"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钢混</w:t>
      </w:r>
      <w:r>
        <w:rPr>
          <w:rFonts w:hint="eastAsia" w:ascii="宋体" w:hAnsi="宋体" w:cs="宋体"/>
          <w:color w:val="000000"/>
          <w:sz w:val="28"/>
          <w:szCs w:val="28"/>
          <w:u w:val="single"/>
        </w:rPr>
        <w:t xml:space="preserve">结构  </w:t>
      </w:r>
      <w:r>
        <w:rPr>
          <w:rFonts w:hint="eastAsia" w:ascii="宋体" w:hAnsi="宋体" w:cs="宋体"/>
          <w:color w:val="000000"/>
          <w:sz w:val="28"/>
          <w:szCs w:val="28"/>
        </w:rPr>
        <w:t>。</w:t>
      </w:r>
    </w:p>
    <w:p w14:paraId="499D3ABD">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3．房屋所有权人的名称：</w:t>
      </w:r>
      <w:r>
        <w:rPr>
          <w:rFonts w:hint="eastAsia" w:ascii="宋体" w:hAnsi="宋体" w:cs="宋体"/>
          <w:sz w:val="28"/>
          <w:szCs w:val="28"/>
          <w:u w:val="single"/>
        </w:rPr>
        <w:t xml:space="preserve">  济南经济发展有限公司   </w:t>
      </w:r>
      <w:r>
        <w:rPr>
          <w:rFonts w:hint="eastAsia" w:ascii="宋体" w:hAnsi="宋体" w:cs="宋体"/>
          <w:sz w:val="28"/>
          <w:szCs w:val="28"/>
        </w:rPr>
        <w:t>。</w:t>
      </w:r>
    </w:p>
    <w:p w14:paraId="3837A6BD">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第二条  房屋租赁用途</w:t>
      </w:r>
    </w:p>
    <w:p w14:paraId="25653BCC">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本房屋出租</w:t>
      </w:r>
      <w:r>
        <w:rPr>
          <w:rFonts w:hint="eastAsia" w:ascii="宋体" w:hAnsi="宋体" w:cs="宋体"/>
          <w:sz w:val="28"/>
          <w:szCs w:val="28"/>
        </w:rPr>
        <w:t xml:space="preserve">仅作为 </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办公</w:t>
      </w:r>
      <w:r>
        <w:rPr>
          <w:rFonts w:hint="eastAsia" w:ascii="宋体" w:hAnsi="宋体" w:cs="宋体"/>
          <w:sz w:val="28"/>
          <w:szCs w:val="28"/>
          <w:u w:val="single"/>
        </w:rPr>
        <w:t xml:space="preserve">     </w:t>
      </w:r>
      <w:r>
        <w:rPr>
          <w:rFonts w:hint="eastAsia" w:ascii="宋体" w:hAnsi="宋体" w:cs="宋体"/>
          <w:sz w:val="28"/>
          <w:szCs w:val="28"/>
        </w:rPr>
        <w:t xml:space="preserve"> 用途使用</w:t>
      </w:r>
      <w:r>
        <w:rPr>
          <w:rStyle w:val="13"/>
          <w:rFonts w:hint="default" w:cs="宋体"/>
          <w:color w:val="auto"/>
          <w:sz w:val="28"/>
          <w:szCs w:val="28"/>
        </w:rPr>
        <w:t>。</w:t>
      </w:r>
    </w:p>
    <w:p w14:paraId="2B97EAAF">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第三条  租赁期限和房屋交接</w:t>
      </w:r>
    </w:p>
    <w:p w14:paraId="25BE1990">
      <w:pPr>
        <w:adjustRightInd w:val="0"/>
        <w:snapToGrid w:val="0"/>
        <w:spacing w:line="520" w:lineRule="exact"/>
        <w:ind w:firstLine="560" w:firstLineChars="200"/>
        <w:rPr>
          <w:rFonts w:hint="eastAsia" w:ascii="宋体" w:hAnsi="宋体" w:cs="宋体"/>
          <w:sz w:val="28"/>
          <w:szCs w:val="28"/>
          <w:lang w:val="en-US" w:eastAsia="zh-CN"/>
        </w:rPr>
      </w:pPr>
      <w:r>
        <w:rPr>
          <w:rFonts w:hint="eastAsia" w:ascii="宋体" w:hAnsi="宋体" w:cs="宋体"/>
          <w:sz w:val="28"/>
          <w:szCs w:val="28"/>
        </w:rPr>
        <w:t>1.</w:t>
      </w:r>
      <w:r>
        <w:rPr>
          <w:rFonts w:hint="eastAsia" w:ascii="宋体" w:hAnsi="宋体" w:cs="宋体"/>
          <w:sz w:val="28"/>
          <w:szCs w:val="28"/>
          <w:u w:val="single"/>
          <w:lang w:val="en-US" w:eastAsia="zh-CN"/>
        </w:rPr>
        <w:t xml:space="preserve">   </w:t>
      </w:r>
      <w:r>
        <w:rPr>
          <w:rFonts w:hint="eastAsia" w:ascii="宋体" w:hAnsi="宋体" w:cs="宋体"/>
          <w:sz w:val="28"/>
          <w:szCs w:val="28"/>
        </w:rPr>
        <w:t>年</w:t>
      </w:r>
      <w:r>
        <w:rPr>
          <w:rFonts w:hint="eastAsia" w:ascii="宋体" w:hAnsi="宋体" w:cs="宋体"/>
          <w:sz w:val="28"/>
          <w:szCs w:val="28"/>
          <w:u w:val="single"/>
          <w:lang w:val="en-US" w:eastAsia="zh-CN"/>
        </w:rPr>
        <w:t xml:space="preserve">  </w:t>
      </w:r>
      <w:r>
        <w:rPr>
          <w:rFonts w:hint="eastAsia" w:ascii="宋体" w:hAnsi="宋体" w:cs="宋体"/>
          <w:sz w:val="28"/>
          <w:szCs w:val="28"/>
        </w:rPr>
        <w:t>月</w:t>
      </w:r>
      <w:r>
        <w:rPr>
          <w:rFonts w:hint="eastAsia" w:ascii="宋体" w:hAnsi="宋体" w:cs="宋体"/>
          <w:sz w:val="28"/>
          <w:szCs w:val="28"/>
          <w:u w:val="single"/>
          <w:lang w:val="en-US" w:eastAsia="zh-CN"/>
        </w:rPr>
        <w:t xml:space="preserve">   </w:t>
      </w:r>
      <w:r>
        <w:rPr>
          <w:rFonts w:hint="eastAsia" w:ascii="宋体" w:hAnsi="宋体" w:cs="宋体"/>
          <w:sz w:val="28"/>
          <w:szCs w:val="28"/>
        </w:rPr>
        <w:t>日至</w:t>
      </w:r>
      <w:r>
        <w:rPr>
          <w:rFonts w:hint="eastAsia" w:ascii="宋体" w:hAnsi="宋体" w:cs="宋体"/>
          <w:sz w:val="28"/>
          <w:szCs w:val="28"/>
          <w:u w:val="single"/>
          <w:lang w:val="en-US" w:eastAsia="zh-CN"/>
        </w:rPr>
        <w:t xml:space="preserve">     </w:t>
      </w:r>
      <w:r>
        <w:rPr>
          <w:rFonts w:hint="eastAsia" w:ascii="宋体" w:hAnsi="宋体" w:cs="宋体"/>
          <w:sz w:val="28"/>
          <w:szCs w:val="28"/>
        </w:rPr>
        <w:t>年</w:t>
      </w:r>
      <w:r>
        <w:rPr>
          <w:rFonts w:hint="eastAsia" w:ascii="宋体" w:hAnsi="宋体" w:cs="宋体"/>
          <w:sz w:val="28"/>
          <w:szCs w:val="28"/>
          <w:u w:val="single"/>
          <w:lang w:val="en-US" w:eastAsia="zh-CN"/>
        </w:rPr>
        <w:t xml:space="preserve">    </w:t>
      </w:r>
      <w:r>
        <w:rPr>
          <w:rFonts w:hint="eastAsia" w:ascii="宋体" w:hAnsi="宋体" w:cs="宋体"/>
          <w:sz w:val="28"/>
          <w:szCs w:val="28"/>
        </w:rPr>
        <w:t>月</w:t>
      </w:r>
      <w:r>
        <w:rPr>
          <w:rFonts w:hint="eastAsia" w:ascii="宋体" w:hAnsi="宋体" w:cs="宋体"/>
          <w:sz w:val="28"/>
          <w:szCs w:val="28"/>
          <w:u w:val="single"/>
          <w:lang w:val="en-US" w:eastAsia="zh-CN"/>
        </w:rPr>
        <w:t xml:space="preserve">    </w:t>
      </w:r>
      <w:r>
        <w:rPr>
          <w:rFonts w:hint="eastAsia" w:ascii="宋体" w:hAnsi="宋体" w:cs="宋体"/>
          <w:sz w:val="28"/>
          <w:szCs w:val="28"/>
        </w:rPr>
        <w:t>日由出租人检查租赁房屋现状，进行房屋整备，承租人在出租人房屋整备期间免交房租，水费、电费、物业费等其他费用由承租人承担。本次房屋正式租赁期自</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rPr>
        <w:t>日至</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ascii="宋体" w:hAnsi="宋体" w:cs="宋体"/>
          <w:sz w:val="28"/>
          <w:szCs w:val="28"/>
          <w:u w:val="single"/>
        </w:rPr>
        <w:t xml:space="preserve"> </w:t>
      </w:r>
      <w:r>
        <w:rPr>
          <w:rFonts w:hint="eastAsia" w:ascii="宋体" w:hAnsi="宋体" w:cs="宋体"/>
          <w:sz w:val="28"/>
          <w:szCs w:val="28"/>
        </w:rPr>
        <w:t>日。</w:t>
      </w:r>
      <w:r>
        <w:rPr>
          <w:rFonts w:hint="eastAsia" w:ascii="宋体" w:hAnsi="宋体" w:cs="宋体"/>
          <w:sz w:val="28"/>
          <w:szCs w:val="28"/>
          <w:lang w:val="en-US" w:eastAsia="zh-CN"/>
        </w:rPr>
        <w:t xml:space="preserve"> </w:t>
      </w:r>
    </w:p>
    <w:p w14:paraId="3C9E3B97">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2.租赁期满，承租人继续承租本房屋或出租人不再出租本房屋的，应提前</w:t>
      </w:r>
      <w:r>
        <w:rPr>
          <w:rStyle w:val="13"/>
          <w:rFonts w:hint="default" w:cs="宋体"/>
          <w:color w:val="auto"/>
          <w:sz w:val="28"/>
          <w:szCs w:val="28"/>
          <w:u w:val="single"/>
        </w:rPr>
        <w:t>60</w:t>
      </w:r>
      <w:r>
        <w:rPr>
          <w:rStyle w:val="13"/>
          <w:rFonts w:hint="default" w:cs="宋体"/>
          <w:color w:val="auto"/>
          <w:sz w:val="28"/>
          <w:szCs w:val="28"/>
        </w:rPr>
        <w:t>日通知对方。承租人不再承租本房屋或出租人不再出租本房屋的，应为对方重新招租或腾退房屋提供方便。本房屋继续出租的，承租人在同等条件下可优先承租本房屋，本合同另有约定的，从其约定。</w:t>
      </w:r>
    </w:p>
    <w:p w14:paraId="5BBB2A0F">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3.租赁期满或合同解除后，出租人有权收回房屋。承租人应按照正常使用后的状态交还房屋及其附属物品、设施设备，如该设施设备系承租人添附的，</w:t>
      </w:r>
      <w:r>
        <w:rPr>
          <w:rFonts w:hint="eastAsia" w:ascii="宋体" w:hAnsi="宋体" w:cs="宋体"/>
          <w:color w:val="262626"/>
          <w:sz w:val="28"/>
          <w:szCs w:val="28"/>
        </w:rPr>
        <w:t>则对于可移动的设施设备，承租人有权搬离，其他归出租人所有</w:t>
      </w:r>
      <w:r>
        <w:rPr>
          <w:rFonts w:hint="eastAsia" w:ascii="宋体" w:hAnsi="宋体" w:cs="宋体"/>
          <w:sz w:val="28"/>
          <w:szCs w:val="28"/>
        </w:rPr>
        <w:t>。并移交房门钥匙后，房屋交还完成。</w:t>
      </w:r>
    </w:p>
    <w:p w14:paraId="60A2F9EC">
      <w:pPr>
        <w:widowControl/>
        <w:spacing w:line="520" w:lineRule="exact"/>
        <w:ind w:firstLine="562" w:firstLineChars="200"/>
        <w:jc w:val="left"/>
        <w:rPr>
          <w:rFonts w:ascii="宋体" w:hAnsi="宋体" w:cs="宋体"/>
          <w:b/>
          <w:sz w:val="28"/>
          <w:szCs w:val="28"/>
        </w:rPr>
      </w:pPr>
      <w:r>
        <w:rPr>
          <w:rFonts w:hint="eastAsia" w:ascii="宋体" w:hAnsi="宋体" w:cs="宋体"/>
          <w:b/>
          <w:sz w:val="28"/>
          <w:szCs w:val="28"/>
        </w:rPr>
        <w:t>第四条  租金和押金</w:t>
      </w:r>
    </w:p>
    <w:p w14:paraId="73572D6F">
      <w:pPr>
        <w:widowControl/>
        <w:spacing w:line="490" w:lineRule="exact"/>
        <w:ind w:firstLine="560" w:firstLineChars="200"/>
        <w:rPr>
          <w:rFonts w:ascii="宋体" w:hAnsi="宋体" w:cs="宋体"/>
          <w:bCs/>
          <w:sz w:val="28"/>
          <w:szCs w:val="28"/>
        </w:rPr>
      </w:pPr>
      <w:r>
        <w:rPr>
          <w:rFonts w:hint="eastAsia" w:ascii="宋体" w:hAnsi="宋体" w:cs="宋体"/>
          <w:bCs/>
          <w:sz w:val="28"/>
          <w:szCs w:val="28"/>
        </w:rPr>
        <w:t>1．租金标准：</w:t>
      </w:r>
      <w:r>
        <w:rPr>
          <w:rFonts w:hint="eastAsia" w:ascii="宋体" w:hAnsi="宋体" w:cs="宋体"/>
          <w:bCs/>
          <w:sz w:val="28"/>
          <w:szCs w:val="28"/>
          <w:u w:val="single"/>
          <w:lang w:val="en-US" w:eastAsia="zh-CN"/>
        </w:rPr>
        <w:t xml:space="preserve">    </w:t>
      </w:r>
      <w:r>
        <w:rPr>
          <w:rFonts w:ascii="宋体" w:hAnsi="宋体" w:cs="宋体"/>
          <w:bCs/>
          <w:sz w:val="28"/>
          <w:szCs w:val="28"/>
        </w:rPr>
        <w:t>年</w:t>
      </w:r>
      <w:r>
        <w:rPr>
          <w:rFonts w:hint="eastAsia" w:ascii="宋体" w:hAnsi="宋体" w:cs="宋体"/>
          <w:bCs/>
          <w:sz w:val="28"/>
          <w:szCs w:val="28"/>
          <w:u w:val="single"/>
          <w:lang w:val="en-US" w:eastAsia="zh-CN"/>
        </w:rPr>
        <w:t xml:space="preserve">    </w:t>
      </w:r>
      <w:r>
        <w:rPr>
          <w:rFonts w:ascii="宋体" w:hAnsi="宋体" w:cs="宋体"/>
          <w:bCs/>
          <w:sz w:val="28"/>
          <w:szCs w:val="28"/>
        </w:rPr>
        <w:t>月</w:t>
      </w:r>
      <w:r>
        <w:rPr>
          <w:rFonts w:hint="eastAsia" w:ascii="宋体" w:hAnsi="宋体" w:cs="宋体"/>
          <w:bCs/>
          <w:sz w:val="28"/>
          <w:szCs w:val="28"/>
          <w:u w:val="single"/>
          <w:lang w:val="en-US" w:eastAsia="zh-CN"/>
        </w:rPr>
        <w:t xml:space="preserve">    </w:t>
      </w:r>
      <w:r>
        <w:rPr>
          <w:rFonts w:ascii="宋体" w:hAnsi="宋体" w:cs="宋体"/>
          <w:bCs/>
          <w:sz w:val="28"/>
          <w:szCs w:val="28"/>
        </w:rPr>
        <w:t>日至</w:t>
      </w:r>
      <w:r>
        <w:rPr>
          <w:rFonts w:hint="eastAsia" w:ascii="宋体" w:hAnsi="宋体" w:cs="宋体"/>
          <w:bCs/>
          <w:sz w:val="28"/>
          <w:szCs w:val="28"/>
          <w:u w:val="single"/>
          <w:lang w:val="en-US" w:eastAsia="zh-CN"/>
        </w:rPr>
        <w:t xml:space="preserve">    </w:t>
      </w:r>
      <w:r>
        <w:rPr>
          <w:rFonts w:ascii="宋体" w:hAnsi="宋体" w:cs="宋体"/>
          <w:bCs/>
          <w:sz w:val="28"/>
          <w:szCs w:val="28"/>
        </w:rPr>
        <w:t>年</w:t>
      </w:r>
      <w:r>
        <w:rPr>
          <w:rFonts w:hint="eastAsia" w:ascii="宋体" w:hAnsi="宋体" w:cs="宋体"/>
          <w:bCs/>
          <w:sz w:val="28"/>
          <w:szCs w:val="28"/>
          <w:u w:val="single"/>
          <w:lang w:val="en-US" w:eastAsia="zh-CN"/>
        </w:rPr>
        <w:t xml:space="preserve">    </w:t>
      </w:r>
      <w:r>
        <w:rPr>
          <w:rFonts w:ascii="宋体" w:hAnsi="宋体" w:cs="宋体"/>
          <w:bCs/>
          <w:sz w:val="28"/>
          <w:szCs w:val="28"/>
        </w:rPr>
        <w:t>月</w:t>
      </w:r>
      <w:r>
        <w:rPr>
          <w:rFonts w:hint="eastAsia" w:ascii="宋体" w:hAnsi="宋体" w:cs="宋体"/>
          <w:bCs/>
          <w:sz w:val="28"/>
          <w:szCs w:val="28"/>
          <w:u w:val="single"/>
          <w:lang w:val="en-US" w:eastAsia="zh-CN"/>
        </w:rPr>
        <w:t xml:space="preserve">    </w:t>
      </w:r>
      <w:r>
        <w:rPr>
          <w:rFonts w:ascii="宋体" w:hAnsi="宋体" w:cs="宋体"/>
          <w:bCs/>
          <w:sz w:val="28"/>
          <w:szCs w:val="28"/>
        </w:rPr>
        <w:t>日租期为</w:t>
      </w:r>
      <w:r>
        <w:rPr>
          <w:rFonts w:hint="eastAsia" w:ascii="宋体" w:hAnsi="宋体" w:cs="宋体"/>
          <w:bCs/>
          <w:sz w:val="28"/>
          <w:szCs w:val="28"/>
          <w:u w:val="single"/>
          <w:lang w:val="en-US" w:eastAsia="zh-CN"/>
        </w:rPr>
        <w:t>3</w:t>
      </w:r>
      <w:r>
        <w:rPr>
          <w:rFonts w:ascii="宋体" w:hAnsi="宋体" w:cs="宋体"/>
          <w:bCs/>
          <w:sz w:val="28"/>
          <w:szCs w:val="28"/>
        </w:rPr>
        <w:t>年</w:t>
      </w:r>
      <w:r>
        <w:rPr>
          <w:rFonts w:hint="eastAsia" w:ascii="宋体" w:hAnsi="宋体" w:cs="宋体"/>
          <w:bCs/>
          <w:sz w:val="28"/>
          <w:szCs w:val="28"/>
          <w:lang w:eastAsia="zh-CN"/>
        </w:rPr>
        <w:t>，</w:t>
      </w:r>
      <w:r>
        <w:rPr>
          <w:rFonts w:hint="eastAsia" w:ascii="宋体" w:hAnsi="宋体"/>
          <w:bCs/>
          <w:sz w:val="28"/>
          <w:szCs w:val="28"/>
        </w:rPr>
        <w:t>租金：</w:t>
      </w:r>
      <w:r>
        <w:rPr>
          <w:rFonts w:hint="eastAsia" w:ascii="宋体" w:hAnsi="宋体" w:cs="宋体"/>
          <w:kern w:val="0"/>
          <w:sz w:val="28"/>
          <w:szCs w:val="28"/>
        </w:rPr>
        <w:t>人民币小</w:t>
      </w:r>
      <w:r>
        <w:rPr>
          <w:rFonts w:hint="eastAsia" w:ascii="宋体" w:hAnsi="宋体" w:cs="宋体"/>
          <w:bCs/>
          <w:sz w:val="28"/>
          <w:szCs w:val="28"/>
        </w:rPr>
        <w:t>写</w:t>
      </w:r>
      <w:r>
        <w:rPr>
          <w:rFonts w:hint="eastAsia" w:ascii="宋体" w:hAnsi="宋体" w:cs="宋体"/>
          <w:bCs/>
          <w:sz w:val="28"/>
          <w:szCs w:val="28"/>
          <w:u w:val="single"/>
          <w:lang w:val="en-US" w:eastAsia="zh-CN"/>
        </w:rPr>
        <w:t xml:space="preserve">       </w:t>
      </w:r>
      <w:r>
        <w:rPr>
          <w:rFonts w:hint="eastAsia" w:ascii="宋体" w:hAnsi="宋体" w:cs="宋体"/>
          <w:bCs/>
          <w:sz w:val="28"/>
          <w:szCs w:val="28"/>
          <w:u w:val="single"/>
        </w:rPr>
        <w:t>元</w:t>
      </w:r>
      <w:r>
        <w:rPr>
          <w:rFonts w:hint="eastAsia" w:ascii="宋体" w:hAnsi="宋体" w:cs="宋体"/>
          <w:bCs/>
          <w:sz w:val="28"/>
          <w:szCs w:val="28"/>
          <w:u w:val="single"/>
          <w:lang w:val="en-US" w:eastAsia="zh-CN"/>
        </w:rPr>
        <w:t>/年</w:t>
      </w:r>
      <w:r>
        <w:rPr>
          <w:rFonts w:hint="eastAsia" w:ascii="宋体" w:hAnsi="宋体"/>
          <w:bCs/>
          <w:sz w:val="28"/>
          <w:szCs w:val="28"/>
        </w:rPr>
        <w:t>。(大写：</w:t>
      </w:r>
      <w:r>
        <w:rPr>
          <w:rFonts w:hint="eastAsia" w:ascii="宋体" w:hAnsi="宋体"/>
          <w:bCs/>
          <w:sz w:val="28"/>
          <w:szCs w:val="28"/>
          <w:u w:val="single"/>
          <w:lang w:val="en-US" w:eastAsia="zh-CN"/>
        </w:rPr>
        <w:t xml:space="preserve">            </w:t>
      </w:r>
      <w:bookmarkStart w:id="0" w:name="_GoBack"/>
      <w:bookmarkEnd w:id="0"/>
      <w:r>
        <w:rPr>
          <w:rFonts w:hint="eastAsia" w:ascii="宋体" w:hAnsi="宋体"/>
          <w:bCs/>
          <w:sz w:val="28"/>
          <w:szCs w:val="28"/>
        </w:rPr>
        <w:t>)；承租人按</w:t>
      </w:r>
      <w:r>
        <w:rPr>
          <w:rFonts w:hint="eastAsia" w:ascii="宋体" w:hAnsi="宋体"/>
          <w:bCs/>
          <w:sz w:val="28"/>
          <w:szCs w:val="28"/>
          <w:u w:val="single"/>
          <w:lang w:val="en-US" w:eastAsia="zh-CN"/>
        </w:rPr>
        <w:t>季</w:t>
      </w:r>
      <w:r>
        <w:rPr>
          <w:rFonts w:hint="eastAsia" w:ascii="宋体" w:hAnsi="宋体"/>
          <w:bCs/>
          <w:sz w:val="28"/>
          <w:szCs w:val="28"/>
        </w:rPr>
        <w:t>度租金缴纳，提前10天以【银行转账】方式缴纳</w:t>
      </w:r>
      <w:r>
        <w:rPr>
          <w:rFonts w:hint="eastAsia" w:ascii="宋体" w:hAnsi="宋体"/>
          <w:bCs/>
          <w:sz w:val="28"/>
          <w:szCs w:val="28"/>
          <w:lang w:val="en-US" w:eastAsia="zh-CN"/>
        </w:rPr>
        <w:t>季度</w:t>
      </w:r>
      <w:r>
        <w:rPr>
          <w:rFonts w:hint="eastAsia" w:ascii="宋体" w:hAnsi="宋体"/>
          <w:bCs/>
          <w:sz w:val="28"/>
          <w:szCs w:val="28"/>
        </w:rPr>
        <w:t>租金，首笔租金应在</w:t>
      </w:r>
      <w:r>
        <w:rPr>
          <w:rFonts w:hint="eastAsia" w:ascii="宋体" w:hAnsi="宋体"/>
          <w:bCs/>
          <w:sz w:val="28"/>
          <w:szCs w:val="28"/>
          <w:u w:val="single"/>
          <w:lang w:val="en-US" w:eastAsia="zh-CN"/>
        </w:rPr>
        <w:t xml:space="preserve">    </w:t>
      </w:r>
      <w:r>
        <w:rPr>
          <w:rFonts w:hint="eastAsia" w:ascii="宋体" w:hAnsi="宋体"/>
          <w:bCs/>
          <w:sz w:val="28"/>
          <w:szCs w:val="28"/>
        </w:rPr>
        <w:t>年</w:t>
      </w:r>
      <w:r>
        <w:rPr>
          <w:rFonts w:hint="eastAsia" w:ascii="宋体" w:hAnsi="宋体"/>
          <w:bCs/>
          <w:sz w:val="28"/>
          <w:szCs w:val="28"/>
          <w:u w:val="single"/>
          <w:lang w:val="en-US" w:eastAsia="zh-CN"/>
        </w:rPr>
        <w:t xml:space="preserve">   </w:t>
      </w:r>
      <w:r>
        <w:rPr>
          <w:rFonts w:hint="eastAsia" w:ascii="宋体" w:hAnsi="宋体"/>
          <w:bCs/>
          <w:sz w:val="28"/>
          <w:szCs w:val="28"/>
        </w:rPr>
        <w:t>月</w:t>
      </w:r>
      <w:r>
        <w:rPr>
          <w:rFonts w:hint="eastAsia" w:ascii="宋体" w:hAnsi="宋体"/>
          <w:bCs/>
          <w:sz w:val="28"/>
          <w:szCs w:val="28"/>
          <w:u w:val="single"/>
          <w:lang w:val="en-US" w:eastAsia="zh-CN"/>
        </w:rPr>
        <w:t xml:space="preserve">   </w:t>
      </w:r>
      <w:r>
        <w:rPr>
          <w:rFonts w:hint="eastAsia" w:ascii="宋体" w:hAnsi="宋体"/>
          <w:bCs/>
          <w:sz w:val="28"/>
          <w:szCs w:val="28"/>
        </w:rPr>
        <w:t>日前缴纳。</w:t>
      </w:r>
    </w:p>
    <w:p w14:paraId="7F15F606">
      <w:pPr>
        <w:widowControl/>
        <w:spacing w:line="520" w:lineRule="exact"/>
        <w:ind w:firstLine="560" w:firstLineChars="200"/>
        <w:jc w:val="left"/>
        <w:rPr>
          <w:rFonts w:ascii="宋体" w:hAnsi="宋体" w:cs="宋体"/>
          <w:sz w:val="28"/>
          <w:szCs w:val="28"/>
        </w:rPr>
      </w:pPr>
      <w:r>
        <w:rPr>
          <w:rFonts w:hint="eastAsia" w:ascii="宋体" w:hAnsi="宋体" w:cs="宋体"/>
          <w:bCs/>
          <w:sz w:val="28"/>
          <w:szCs w:val="28"/>
        </w:rPr>
        <w:t>2．押金：</w:t>
      </w:r>
      <w:r>
        <w:rPr>
          <w:rFonts w:hint="eastAsia" w:ascii="宋体" w:hAnsi="宋体" w:cs="宋体"/>
          <w:kern w:val="0"/>
          <w:sz w:val="28"/>
          <w:szCs w:val="28"/>
        </w:rPr>
        <w:t>人民币小写</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bCs/>
          <w:sz w:val="28"/>
          <w:szCs w:val="28"/>
        </w:rPr>
        <w:t>元（大写</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 xml:space="preserve">  </w:t>
      </w:r>
      <w:r>
        <w:rPr>
          <w:rFonts w:hint="eastAsia" w:ascii="宋体" w:hAnsi="宋体" w:cs="宋体"/>
          <w:bCs/>
          <w:sz w:val="28"/>
          <w:szCs w:val="28"/>
          <w:u w:val="single"/>
        </w:rPr>
        <w:t xml:space="preserve"> </w:t>
      </w:r>
      <w:r>
        <w:rPr>
          <w:rFonts w:hint="eastAsia" w:ascii="宋体" w:hAnsi="宋体" w:cs="宋体"/>
          <w:bCs/>
          <w:sz w:val="28"/>
          <w:szCs w:val="28"/>
        </w:rPr>
        <w:t>）</w:t>
      </w:r>
      <w:r>
        <w:rPr>
          <w:rFonts w:hint="eastAsia" w:ascii="宋体" w:hAnsi="宋体" w:cs="宋体"/>
          <w:bCs/>
          <w:sz w:val="28"/>
          <w:szCs w:val="28"/>
          <w:lang w:eastAsia="zh-CN"/>
        </w:rPr>
        <w:t>。</w:t>
      </w:r>
      <w:r>
        <w:rPr>
          <w:rFonts w:hint="eastAsia" w:ascii="宋体" w:hAnsi="宋体" w:cs="宋体"/>
          <w:sz w:val="28"/>
          <w:szCs w:val="28"/>
        </w:rPr>
        <w:t>租赁期满或合同解除之日起10日内，出租人将押金抵扣承租人应交而未交的租金、费用以及承租人应当承担的违约金、赔偿金后，剩余部分应如数返还承租人，本合同另有约定的，从其约定。</w:t>
      </w:r>
    </w:p>
    <w:p w14:paraId="5FAD3B70">
      <w:pPr>
        <w:widowControl/>
        <w:spacing w:line="520" w:lineRule="exact"/>
        <w:ind w:firstLine="560" w:firstLineChars="200"/>
        <w:jc w:val="left"/>
        <w:rPr>
          <w:rFonts w:ascii="宋体" w:hAnsi="宋体" w:cs="宋体"/>
          <w:sz w:val="28"/>
          <w:szCs w:val="28"/>
        </w:rPr>
      </w:pPr>
      <w:r>
        <w:rPr>
          <w:rFonts w:hint="eastAsia" w:ascii="宋体" w:hAnsi="宋体" w:cs="宋体"/>
          <w:sz w:val="28"/>
          <w:szCs w:val="28"/>
        </w:rPr>
        <w:t>以上租金和押金等合同约定条款乙方均应向该收款账户转账支付。具体账户内容如下：</w:t>
      </w:r>
    </w:p>
    <w:p w14:paraId="37AF3D6B">
      <w:pPr>
        <w:widowControl/>
        <w:spacing w:line="520" w:lineRule="exact"/>
        <w:ind w:firstLine="560" w:firstLineChars="200"/>
        <w:jc w:val="left"/>
        <w:rPr>
          <w:rFonts w:ascii="宋体" w:hAnsi="宋体" w:cs="宋体"/>
          <w:sz w:val="28"/>
          <w:szCs w:val="28"/>
        </w:rPr>
      </w:pPr>
      <w:r>
        <w:rPr>
          <w:rFonts w:hint="eastAsia" w:ascii="宋体" w:hAnsi="宋体" w:cs="宋体"/>
          <w:sz w:val="28"/>
          <w:szCs w:val="28"/>
        </w:rPr>
        <w:t>用户名：济南经济发展有限公司</w:t>
      </w:r>
    </w:p>
    <w:p w14:paraId="3F15EA90">
      <w:pPr>
        <w:widowControl/>
        <w:spacing w:line="520" w:lineRule="exact"/>
        <w:ind w:firstLine="560" w:firstLineChars="200"/>
        <w:jc w:val="left"/>
        <w:rPr>
          <w:rFonts w:ascii="宋体" w:hAnsi="宋体" w:cs="宋体"/>
          <w:sz w:val="28"/>
          <w:szCs w:val="28"/>
        </w:rPr>
      </w:pPr>
      <w:r>
        <w:rPr>
          <w:rFonts w:hint="eastAsia" w:ascii="宋体" w:hAnsi="宋体" w:cs="宋体"/>
          <w:sz w:val="28"/>
          <w:szCs w:val="28"/>
        </w:rPr>
        <w:t>开户行：齐鲁银行济南魏家庄支行</w:t>
      </w:r>
    </w:p>
    <w:p w14:paraId="0B929211">
      <w:pPr>
        <w:widowControl/>
        <w:spacing w:line="520" w:lineRule="exact"/>
        <w:ind w:firstLine="560" w:firstLineChars="200"/>
        <w:jc w:val="left"/>
        <w:rPr>
          <w:rFonts w:ascii="宋体" w:hAnsi="宋体" w:cs="宋体"/>
          <w:sz w:val="28"/>
          <w:szCs w:val="28"/>
        </w:rPr>
      </w:pPr>
      <w:r>
        <w:rPr>
          <w:rFonts w:hint="eastAsia" w:ascii="宋体" w:hAnsi="宋体" w:cs="宋体"/>
          <w:sz w:val="28"/>
          <w:szCs w:val="28"/>
        </w:rPr>
        <w:t xml:space="preserve">账号：000000711003800005527                            </w:t>
      </w:r>
    </w:p>
    <w:p w14:paraId="7211C17A">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第五条  其他费用承担方式</w:t>
      </w:r>
    </w:p>
    <w:p w14:paraId="7C783E3F">
      <w:pPr>
        <w:tabs>
          <w:tab w:val="left" w:pos="851"/>
        </w:tabs>
        <w:adjustRightInd w:val="0"/>
        <w:snapToGrid w:val="0"/>
        <w:spacing w:line="520" w:lineRule="exact"/>
        <w:ind w:firstLine="560" w:firstLineChars="200"/>
        <w:rPr>
          <w:rStyle w:val="13"/>
          <w:rFonts w:hint="default" w:cs="宋体"/>
          <w:color w:val="auto"/>
          <w:sz w:val="28"/>
          <w:szCs w:val="28"/>
        </w:rPr>
      </w:pPr>
      <w:r>
        <w:rPr>
          <w:rFonts w:hint="eastAsia" w:ascii="宋体" w:hAnsi="宋体" w:cs="宋体"/>
          <w:bCs/>
          <w:sz w:val="28"/>
          <w:szCs w:val="28"/>
        </w:rPr>
        <w:t>1.租赁期内，下列费用中</w:t>
      </w:r>
      <w:r>
        <w:rPr>
          <w:rStyle w:val="13"/>
          <w:rFonts w:hint="default" w:cs="宋体"/>
          <w:color w:val="auto"/>
          <w:sz w:val="28"/>
          <w:szCs w:val="28"/>
        </w:rPr>
        <w:t>：(1)水费(2)电费(3)网络宽带费(4)供暖费(5)燃气费(6)物业管理费(7)分租服务费(8)车位费等由承租人承担，乙方能够自行缴纳的由乙方自行缴纳，需要甲方代缴的</w:t>
      </w:r>
      <w:r>
        <w:rPr>
          <w:rStyle w:val="13"/>
          <w:rFonts w:cs="宋体"/>
          <w:color w:val="auto"/>
          <w:sz w:val="28"/>
          <w:szCs w:val="28"/>
        </w:rPr>
        <w:t>，乙方提前向甲方支付该款项（物业费缴纳至甲方，由甲方代缴）</w:t>
      </w:r>
      <w:r>
        <w:rPr>
          <w:rStyle w:val="13"/>
          <w:rFonts w:hint="default" w:cs="宋体"/>
          <w:color w:val="auto"/>
          <w:sz w:val="28"/>
          <w:szCs w:val="28"/>
        </w:rPr>
        <w:t>。</w:t>
      </w:r>
    </w:p>
    <w:p w14:paraId="6C125E45">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承租人损害房屋所属物业管理区域公共利益或相邻关系人合法权益而支付的费用，或因不当使用房屋行为导致第三人损失而支付的费用，应由承租人承担，因以上行为造成甲方承担费用的，甲方有权向乙方追偿，并有权追究乙方违约责任。</w:t>
      </w:r>
    </w:p>
    <w:p w14:paraId="2250FFCE">
      <w:pPr>
        <w:adjustRightInd w:val="0"/>
        <w:snapToGrid w:val="0"/>
        <w:spacing w:line="520" w:lineRule="exact"/>
        <w:ind w:firstLine="562" w:firstLineChars="200"/>
        <w:rPr>
          <w:rFonts w:ascii="宋体" w:hAnsi="宋体" w:cs="宋体"/>
          <w:sz w:val="28"/>
          <w:szCs w:val="28"/>
        </w:rPr>
      </w:pPr>
      <w:r>
        <w:rPr>
          <w:rFonts w:hint="eastAsia" w:ascii="宋体" w:hAnsi="宋体" w:cs="宋体"/>
          <w:b/>
          <w:sz w:val="28"/>
          <w:szCs w:val="28"/>
        </w:rPr>
        <w:t>第六条  房屋使用及维修</w:t>
      </w:r>
    </w:p>
    <w:p w14:paraId="2589F1CB">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1.出租人保证房屋的建筑结构和设施设备符合建筑、消防等方面的安全条件，不擅自改变房屋内部规划布局且满足基本使用功能，不危及人身安全，督促承租人落实房屋使用安全措施。</w:t>
      </w:r>
    </w:p>
    <w:p w14:paraId="1074F583">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承租人保证遵守国家、地方的法律法规规定以及本房屋所属物业管理区域的管理规约，按照规定的房屋用途合理使用房屋，对发现的安全隐患应当自行或者通知出租人消除。承租人使用房屋期间发生安全生产事故，承租人应承担全部责任。</w:t>
      </w:r>
    </w:p>
    <w:p w14:paraId="6DB654DA">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3.租赁期内，承租人应保障本房屋及其附属物品、设施设备处于适用和安全的状态。</w:t>
      </w:r>
    </w:p>
    <w:p w14:paraId="1EC002B0">
      <w:pPr>
        <w:adjustRightInd w:val="0"/>
        <w:snapToGrid w:val="0"/>
        <w:spacing w:line="520" w:lineRule="exact"/>
        <w:ind w:firstLine="560" w:firstLineChars="200"/>
        <w:rPr>
          <w:rFonts w:ascii="宋体" w:hAnsi="宋体" w:cs="宋体"/>
          <w:color w:val="FF0000"/>
          <w:sz w:val="28"/>
          <w:szCs w:val="28"/>
        </w:rPr>
      </w:pPr>
      <w:r>
        <w:rPr>
          <w:rFonts w:hint="eastAsia" w:ascii="宋体" w:hAnsi="宋体" w:cs="宋体"/>
          <w:sz w:val="28"/>
          <w:szCs w:val="28"/>
        </w:rPr>
        <w:t>（1）对于本房屋主体结构因自然属性或合理使用等非承租人原因导致的损毁，承租人应及时通知出租人修复。</w:t>
      </w:r>
      <w:r>
        <w:rPr>
          <w:rFonts w:hint="eastAsia" w:ascii="宋体" w:hAnsi="宋体" w:cs="宋体"/>
          <w:color w:val="FF0000"/>
          <w:sz w:val="28"/>
          <w:szCs w:val="28"/>
        </w:rPr>
        <w:t xml:space="preserve"> </w:t>
      </w:r>
    </w:p>
    <w:p w14:paraId="1605C5E9">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（2）对于本房屋非主体结构损坏及其附属物品、设施设备的损毁，由承租人负责维修、更换或承担赔偿责任。</w:t>
      </w:r>
    </w:p>
    <w:p w14:paraId="1CCB2566">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4.租赁期内，未经出租人书面同意，承租人不得装饰装修、增设或拆改附属设施设备。</w:t>
      </w:r>
    </w:p>
    <w:p w14:paraId="20278FA7">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5.租赁期内，承租人不得擅自改变房屋用途，不得利用本房屋从事违法活动，不得损害公共利益或者妨碍他人正常工作、生活。</w:t>
      </w:r>
    </w:p>
    <w:p w14:paraId="3530045B">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第七条  其他特殊情况</w:t>
      </w:r>
    </w:p>
    <w:p w14:paraId="01DC9CAC">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1.优先购买权：租赁期内，出租人出售本房屋的，按下列方式解决：出租人应当提前</w:t>
      </w:r>
      <w:r>
        <w:rPr>
          <w:rFonts w:hint="eastAsia" w:ascii="宋体" w:hAnsi="宋体" w:cs="宋体"/>
          <w:sz w:val="28"/>
          <w:szCs w:val="28"/>
          <w:u w:val="single"/>
        </w:rPr>
        <w:t xml:space="preserve"> </w:t>
      </w:r>
      <w:r>
        <w:rPr>
          <w:rFonts w:hint="eastAsia" w:ascii="宋体" w:hAnsi="宋体" w:cs="宋体"/>
          <w:color w:val="262626"/>
          <w:sz w:val="28"/>
          <w:szCs w:val="28"/>
          <w:u w:val="single"/>
        </w:rPr>
        <w:t xml:space="preserve">30 </w:t>
      </w:r>
      <w:r>
        <w:rPr>
          <w:rFonts w:hint="eastAsia" w:ascii="宋体" w:hAnsi="宋体" w:cs="宋体"/>
          <w:sz w:val="28"/>
          <w:szCs w:val="28"/>
          <w:u w:val="single"/>
        </w:rPr>
        <w:t xml:space="preserve"> </w:t>
      </w:r>
      <w:r>
        <w:rPr>
          <w:rStyle w:val="13"/>
          <w:rFonts w:hint="default" w:cs="宋体"/>
          <w:color w:val="auto"/>
          <w:sz w:val="28"/>
          <w:szCs w:val="28"/>
        </w:rPr>
        <w:t>日书面通知承租人，且不得影响承租人正常使用该房屋，承租人收到通知后</w:t>
      </w:r>
      <w:r>
        <w:rPr>
          <w:rFonts w:hint="eastAsia" w:ascii="宋体" w:hAnsi="宋体" w:cs="宋体"/>
          <w:sz w:val="28"/>
          <w:szCs w:val="28"/>
          <w:u w:val="single"/>
        </w:rPr>
        <w:t xml:space="preserve">  10   </w:t>
      </w:r>
      <w:r>
        <w:rPr>
          <w:rStyle w:val="13"/>
          <w:rFonts w:hint="default" w:cs="宋体"/>
          <w:color w:val="auto"/>
          <w:sz w:val="28"/>
          <w:szCs w:val="28"/>
        </w:rPr>
        <w:t>日内，未书面回复是否愿意在同等条件下购买本房屋的，视为放弃优先购买权。</w:t>
      </w:r>
    </w:p>
    <w:p w14:paraId="00E541AF">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2.</w:t>
      </w:r>
      <w:r>
        <w:rPr>
          <w:rFonts w:hint="eastAsia" w:ascii="宋体" w:hAnsi="宋体" w:cs="宋体"/>
          <w:sz w:val="28"/>
          <w:szCs w:val="28"/>
        </w:rPr>
        <w:t>租赁期内，未经出租人书面同意，</w:t>
      </w:r>
      <w:r>
        <w:rPr>
          <w:rStyle w:val="13"/>
          <w:rFonts w:hint="default" w:cs="宋体"/>
          <w:color w:val="auto"/>
          <w:sz w:val="28"/>
          <w:szCs w:val="28"/>
        </w:rPr>
        <w:t>承租人不得将本房屋转租或转借给第三人。如出租人同意承租人转租或转借的，本租赁合同继续有效，第三人对房屋造成损失的，承租人应当赔偿损失。</w:t>
      </w:r>
    </w:p>
    <w:p w14:paraId="4E70347A">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3.租赁期内，由于地震、雷击、洪水等不可抗的自然灾害给承租人造成损失的，以及因国家政策变化等不可抗力给承租人造成损失的，出租人不承担任何责任。乙方为避免各类损失的，应购买相应的足额保险，费用自行承担。</w:t>
      </w:r>
    </w:p>
    <w:p w14:paraId="7E466FCF">
      <w:pPr>
        <w:adjustRightInd w:val="0"/>
        <w:snapToGrid w:val="0"/>
        <w:spacing w:line="520" w:lineRule="exact"/>
        <w:ind w:firstLine="560" w:firstLineChars="200"/>
        <w:rPr>
          <w:rStyle w:val="13"/>
          <w:rFonts w:hint="default" w:cs="宋体"/>
          <w:color w:val="auto"/>
          <w:sz w:val="28"/>
          <w:szCs w:val="28"/>
        </w:rPr>
      </w:pPr>
      <w:r>
        <w:rPr>
          <w:rStyle w:val="13"/>
          <w:rFonts w:hint="default" w:cs="宋体"/>
          <w:color w:val="auto"/>
          <w:sz w:val="28"/>
          <w:szCs w:val="28"/>
        </w:rPr>
        <w:t>4.出租房屋被依法征收的，如果有国家补偿的，承租人对房屋装修过，且补偿款中有装修补偿款的，承租人的装修补偿款根据承租人实际装修情况双方协商确定，其余款项全部归甲方所有。</w:t>
      </w:r>
    </w:p>
    <w:p w14:paraId="1F0B3A6C">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第八条  合同解除</w:t>
      </w:r>
    </w:p>
    <w:p w14:paraId="4709D795">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1.双方当事人经协商一致或依法定合同解除情形，可以解除本合同。</w:t>
      </w:r>
    </w:p>
    <w:p w14:paraId="4D40D7BD">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2.因一方当事人有下列情形之一的，另一方当事人有权</w:t>
      </w:r>
      <w:r>
        <w:rPr>
          <w:rStyle w:val="13"/>
          <w:rFonts w:hint="default" w:cs="宋体"/>
          <w:color w:val="auto"/>
          <w:sz w:val="28"/>
          <w:szCs w:val="28"/>
        </w:rPr>
        <w:t>通过本合同填写的通讯地址向对方邮寄送达《解除合同通知书》，单方解除本合同</w:t>
      </w:r>
      <w:r>
        <w:rPr>
          <w:rFonts w:hint="eastAsia" w:ascii="宋体" w:hAnsi="宋体" w:cs="宋体"/>
          <w:sz w:val="28"/>
          <w:szCs w:val="28"/>
        </w:rPr>
        <w:t>。</w:t>
      </w:r>
    </w:p>
    <w:p w14:paraId="783CEB96">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（1）出租人迟延交付房屋达</w:t>
      </w:r>
      <w:r>
        <w:rPr>
          <w:rFonts w:hint="eastAsia" w:ascii="宋体" w:hAnsi="宋体" w:cs="宋体"/>
          <w:sz w:val="28"/>
          <w:szCs w:val="28"/>
          <w:u w:val="single"/>
        </w:rPr>
        <w:t>10</w:t>
      </w:r>
      <w:r>
        <w:rPr>
          <w:rFonts w:hint="eastAsia" w:ascii="宋体" w:hAnsi="宋体" w:cs="宋体"/>
          <w:sz w:val="28"/>
          <w:szCs w:val="28"/>
        </w:rPr>
        <w:t>日的；</w:t>
      </w:r>
    </w:p>
    <w:p w14:paraId="61B0AF20">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（2）出租人无权出租房屋或出租房屋违反法律法规禁止性规定的；</w:t>
      </w:r>
    </w:p>
    <w:p w14:paraId="1CB88038">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（3）出租人交付的房屋严重不符合本合同约定的，或不履行本合同第六条约定的义务导致房屋无法居住的；</w:t>
      </w:r>
    </w:p>
    <w:p w14:paraId="42DBFCE2">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（4）承租人不按照约定支付租金连续达</w:t>
      </w:r>
      <w:r>
        <w:rPr>
          <w:rFonts w:hint="eastAsia" w:ascii="宋体" w:hAnsi="宋体" w:cs="宋体"/>
          <w:sz w:val="28"/>
          <w:szCs w:val="28"/>
          <w:u w:val="single"/>
        </w:rPr>
        <w:t>20</w:t>
      </w:r>
      <w:r>
        <w:rPr>
          <w:rFonts w:hint="eastAsia" w:ascii="宋体" w:hAnsi="宋体" w:cs="宋体"/>
          <w:sz w:val="28"/>
          <w:szCs w:val="28"/>
        </w:rPr>
        <w:t>日或累计达</w:t>
      </w:r>
      <w:r>
        <w:rPr>
          <w:rFonts w:hint="eastAsia" w:ascii="宋体" w:hAnsi="宋体" w:cs="宋体"/>
          <w:sz w:val="28"/>
          <w:szCs w:val="28"/>
          <w:u w:val="single"/>
        </w:rPr>
        <w:t>30</w:t>
      </w:r>
      <w:r>
        <w:rPr>
          <w:rFonts w:hint="eastAsia" w:ascii="宋体" w:hAnsi="宋体" w:cs="宋体"/>
          <w:sz w:val="28"/>
          <w:szCs w:val="28"/>
        </w:rPr>
        <w:t>日以上的，或欠交各类费用超过</w:t>
      </w:r>
      <w:r>
        <w:rPr>
          <w:rFonts w:hint="eastAsia" w:ascii="宋体" w:hAnsi="宋体" w:cs="宋体"/>
          <w:kern w:val="0"/>
          <w:sz w:val="28"/>
          <w:szCs w:val="28"/>
        </w:rPr>
        <w:t>￥</w:t>
      </w:r>
      <w:r>
        <w:rPr>
          <w:rFonts w:ascii="宋体" w:hAnsi="宋体" w:cs="宋体"/>
          <w:bCs/>
          <w:sz w:val="28"/>
          <w:szCs w:val="28"/>
          <w:u w:val="single"/>
        </w:rPr>
        <w:t>3</w:t>
      </w:r>
      <w:r>
        <w:rPr>
          <w:rFonts w:hint="eastAsia" w:ascii="宋体" w:hAnsi="宋体" w:cs="宋体"/>
          <w:bCs/>
          <w:sz w:val="28"/>
          <w:szCs w:val="28"/>
          <w:u w:val="single"/>
        </w:rPr>
        <w:t>000</w:t>
      </w:r>
      <w:r>
        <w:rPr>
          <w:rFonts w:hint="eastAsia" w:ascii="宋体" w:hAnsi="宋体" w:cs="宋体"/>
          <w:sz w:val="28"/>
          <w:szCs w:val="28"/>
        </w:rPr>
        <w:t>元的；</w:t>
      </w:r>
    </w:p>
    <w:p w14:paraId="280AE1D8">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（5）承租人改变房屋使用用途或擅自将房屋转租、转借的；</w:t>
      </w:r>
    </w:p>
    <w:p w14:paraId="4FE5E3ED">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（6）承租人拆改变动、损坏房屋主体结构或擅自改变房屋内部规划布局的；</w:t>
      </w:r>
    </w:p>
    <w:p w14:paraId="41B7AA66">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（7）承租人利用房屋从事违法活动、损害公共利益等相关情形的；</w:t>
      </w:r>
    </w:p>
    <w:p w14:paraId="25097111">
      <w:pPr>
        <w:adjustRightInd w:val="0"/>
        <w:snapToGrid w:val="0"/>
        <w:spacing w:line="520" w:lineRule="exact"/>
        <w:ind w:firstLine="560" w:firstLineChars="200"/>
        <w:rPr>
          <w:rFonts w:ascii="宋体" w:hAnsi="宋体" w:cs="宋体"/>
          <w:sz w:val="28"/>
          <w:szCs w:val="28"/>
        </w:rPr>
      </w:pPr>
      <w:r>
        <w:rPr>
          <w:rFonts w:hint="eastAsia" w:ascii="宋体" w:hAnsi="宋体" w:cs="宋体"/>
          <w:bCs/>
          <w:sz w:val="28"/>
          <w:szCs w:val="28"/>
        </w:rPr>
        <w:t>（8）承租人保管不当或不合理使用导致本房屋及其附属物品、设施设备损毁</w:t>
      </w:r>
      <w:r>
        <w:rPr>
          <w:rFonts w:hint="eastAsia" w:ascii="宋体" w:hAnsi="宋体" w:cs="宋体"/>
          <w:bCs/>
          <w:color w:val="4A442A"/>
          <w:sz w:val="28"/>
          <w:szCs w:val="28"/>
        </w:rPr>
        <w:t>，</w:t>
      </w:r>
      <w:r>
        <w:rPr>
          <w:rFonts w:hint="eastAsia" w:ascii="宋体" w:hAnsi="宋体" w:cs="宋体"/>
          <w:bCs/>
          <w:sz w:val="28"/>
          <w:szCs w:val="28"/>
        </w:rPr>
        <w:t>且拒不维修、更</w:t>
      </w:r>
      <w:r>
        <w:rPr>
          <w:rFonts w:hint="eastAsia" w:ascii="宋体" w:hAnsi="宋体" w:cs="宋体"/>
          <w:sz w:val="28"/>
          <w:szCs w:val="28"/>
        </w:rPr>
        <w:t>换或赔偿的；</w:t>
      </w:r>
    </w:p>
    <w:p w14:paraId="70E4B356">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（9）一方当事人</w:t>
      </w:r>
      <w:r>
        <w:rPr>
          <w:rStyle w:val="13"/>
          <w:rFonts w:hint="default" w:cs="宋体"/>
          <w:color w:val="auto"/>
          <w:sz w:val="28"/>
          <w:szCs w:val="28"/>
        </w:rPr>
        <w:t>故意隐瞒与订立合同有关的重要事实或者提供虚假情况的；</w:t>
      </w:r>
    </w:p>
    <w:p w14:paraId="4249C08C">
      <w:pPr>
        <w:adjustRightInd w:val="0"/>
        <w:snapToGrid w:val="0"/>
        <w:spacing w:line="520" w:lineRule="exact"/>
        <w:ind w:firstLine="560" w:firstLineChars="200"/>
        <w:rPr>
          <w:rFonts w:ascii="宋体" w:hAnsi="宋体" w:cs="宋体"/>
          <w:color w:val="262626"/>
          <w:sz w:val="28"/>
          <w:szCs w:val="28"/>
        </w:rPr>
      </w:pPr>
      <w:r>
        <w:rPr>
          <w:rFonts w:hint="eastAsia" w:ascii="宋体" w:hAnsi="宋体" w:cs="宋体"/>
          <w:color w:val="262626"/>
          <w:sz w:val="28"/>
          <w:szCs w:val="28"/>
        </w:rPr>
        <w:t>3.出租人不论因何种原因需要提前收回本房屋的，为不影响承租人业务的正常运营，出租人应至少提前30日书面通知承租人，以便进行新址的租赁、装修及搬迁工作。</w:t>
      </w:r>
    </w:p>
    <w:p w14:paraId="5A5C968A">
      <w:pPr>
        <w:adjustRightInd w:val="0"/>
        <w:snapToGrid w:val="0"/>
        <w:spacing w:line="520" w:lineRule="exact"/>
        <w:ind w:firstLine="560" w:firstLineChars="200"/>
        <w:rPr>
          <w:rFonts w:ascii="宋体" w:hAnsi="宋体" w:cs="宋体"/>
          <w:color w:val="262626"/>
          <w:sz w:val="28"/>
          <w:szCs w:val="28"/>
        </w:rPr>
      </w:pPr>
      <w:r>
        <w:rPr>
          <w:rFonts w:hint="eastAsia" w:ascii="宋体" w:hAnsi="宋体" w:cs="宋体"/>
          <w:color w:val="262626"/>
          <w:sz w:val="28"/>
          <w:szCs w:val="28"/>
        </w:rPr>
        <w:t>4.承租人承租本房屋时，需要与出租人签订房屋交付正常使用确认书，退租时也要按照确认书上签订的内容交付房屋，否则，押金用于房屋维修使用。</w:t>
      </w:r>
    </w:p>
    <w:p w14:paraId="13F5BD7E">
      <w:pPr>
        <w:adjustRightInd w:val="0"/>
        <w:snapToGrid w:val="0"/>
        <w:spacing w:line="520" w:lineRule="exact"/>
        <w:ind w:firstLine="562" w:firstLineChars="200"/>
        <w:jc w:val="left"/>
        <w:rPr>
          <w:rFonts w:ascii="宋体" w:hAnsi="宋体" w:cs="宋体"/>
          <w:b/>
          <w:sz w:val="28"/>
          <w:szCs w:val="28"/>
        </w:rPr>
      </w:pPr>
      <w:r>
        <w:rPr>
          <w:rFonts w:hint="eastAsia" w:ascii="宋体" w:hAnsi="宋体" w:cs="宋体"/>
          <w:b/>
          <w:sz w:val="28"/>
          <w:szCs w:val="28"/>
        </w:rPr>
        <w:t>第九条  违约责任</w:t>
      </w:r>
    </w:p>
    <w:p w14:paraId="10F11D5F">
      <w:pPr>
        <w:pStyle w:val="4"/>
        <w:spacing w:line="520" w:lineRule="exact"/>
        <w:ind w:firstLine="560" w:firstLineChars="200"/>
        <w:jc w:val="left"/>
        <w:rPr>
          <w:rFonts w:cs="宋体"/>
          <w:sz w:val="28"/>
          <w:szCs w:val="28"/>
        </w:rPr>
      </w:pPr>
      <w:r>
        <w:rPr>
          <w:rFonts w:hint="eastAsia" w:cs="宋体"/>
          <w:sz w:val="28"/>
          <w:szCs w:val="28"/>
        </w:rPr>
        <w:t>1.出租人或承租人如因第八条第二款所列情形被对方单方解除合同的，应提前60日通知对方，如未提前通知则按</w:t>
      </w:r>
      <w:r>
        <w:rPr>
          <w:rFonts w:hint="eastAsia" w:cs="宋体"/>
          <w:bCs/>
          <w:sz w:val="28"/>
          <w:szCs w:val="28"/>
        </w:rPr>
        <w:t>年</w:t>
      </w:r>
      <w:r>
        <w:rPr>
          <w:rFonts w:hint="eastAsia" w:cs="宋体"/>
          <w:sz w:val="28"/>
          <w:szCs w:val="28"/>
        </w:rPr>
        <w:t>租金的</w:t>
      </w:r>
      <w:r>
        <w:rPr>
          <w:rFonts w:hint="eastAsia" w:cs="宋体"/>
          <w:sz w:val="28"/>
          <w:szCs w:val="28"/>
          <w:u w:val="single"/>
        </w:rPr>
        <w:t>10</w:t>
      </w:r>
      <w:r>
        <w:rPr>
          <w:rFonts w:hint="eastAsia" w:cs="宋体"/>
          <w:sz w:val="28"/>
          <w:szCs w:val="28"/>
        </w:rPr>
        <w:t>%向对方支付违约金</w:t>
      </w:r>
      <w:r>
        <w:rPr>
          <w:rFonts w:hint="eastAsia" w:cs="宋体"/>
          <w:bCs/>
          <w:sz w:val="28"/>
          <w:szCs w:val="28"/>
        </w:rPr>
        <w:t>；</w:t>
      </w:r>
      <w:r>
        <w:rPr>
          <w:rFonts w:hint="eastAsia" w:cs="宋体"/>
          <w:sz w:val="28"/>
          <w:szCs w:val="28"/>
        </w:rPr>
        <w:t>涉及第</w:t>
      </w:r>
      <w:r>
        <w:rPr>
          <w:rFonts w:hint="eastAsia" w:cs="宋体"/>
          <w:sz w:val="28"/>
          <w:szCs w:val="28"/>
          <w:u w:val="single"/>
        </w:rPr>
        <w:t xml:space="preserve">   （8）   </w:t>
      </w:r>
      <w:r>
        <w:rPr>
          <w:rFonts w:hint="eastAsia" w:cs="宋体"/>
          <w:sz w:val="28"/>
          <w:szCs w:val="28"/>
        </w:rPr>
        <w:t>项，除违约金外还应赔偿对方实际损失</w:t>
      </w:r>
      <w:r>
        <w:rPr>
          <w:rFonts w:hint="eastAsia" w:cs="宋体"/>
          <w:bCs/>
          <w:sz w:val="28"/>
          <w:szCs w:val="28"/>
        </w:rPr>
        <w:t>。</w:t>
      </w:r>
    </w:p>
    <w:p w14:paraId="46EBD808">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2.出租人或者承租人有违反本合同约定条款的行为，但未达到解除合同条件的，应</w:t>
      </w:r>
      <w:r>
        <w:rPr>
          <w:rFonts w:hint="eastAsia" w:ascii="宋体" w:hAnsi="宋体" w:cs="宋体"/>
          <w:bCs/>
          <w:sz w:val="28"/>
          <w:szCs w:val="28"/>
        </w:rPr>
        <w:t>【</w:t>
      </w:r>
      <w:r>
        <w:rPr>
          <w:rFonts w:hint="eastAsia" w:ascii="宋体" w:hAnsi="宋体" w:cs="宋体"/>
          <w:sz w:val="28"/>
          <w:szCs w:val="28"/>
        </w:rPr>
        <w:t>赔偿对方实际损失</w:t>
      </w:r>
      <w:r>
        <w:rPr>
          <w:rFonts w:hint="eastAsia" w:ascii="宋体" w:hAnsi="宋体" w:cs="宋体"/>
          <w:bCs/>
          <w:sz w:val="28"/>
          <w:szCs w:val="28"/>
        </w:rPr>
        <w:t>】并且【</w:t>
      </w:r>
      <w:r>
        <w:rPr>
          <w:rFonts w:hint="eastAsia" w:ascii="宋体" w:hAnsi="宋体" w:cs="宋体"/>
          <w:sz w:val="28"/>
          <w:szCs w:val="28"/>
        </w:rPr>
        <w:t>按</w:t>
      </w:r>
      <w:r>
        <w:rPr>
          <w:rFonts w:hint="eastAsia" w:ascii="宋体" w:hAnsi="宋体" w:cs="宋体"/>
          <w:bCs/>
          <w:sz w:val="28"/>
          <w:szCs w:val="28"/>
        </w:rPr>
        <w:t>月</w:t>
      </w:r>
      <w:r>
        <w:rPr>
          <w:rFonts w:hint="eastAsia" w:ascii="宋体" w:hAnsi="宋体" w:cs="宋体"/>
          <w:sz w:val="28"/>
          <w:szCs w:val="28"/>
        </w:rPr>
        <w:t>租金的</w:t>
      </w:r>
      <w:r>
        <w:rPr>
          <w:rFonts w:hint="eastAsia" w:ascii="宋体" w:hAnsi="宋体" w:cs="宋体"/>
          <w:sz w:val="28"/>
          <w:szCs w:val="28"/>
          <w:u w:val="single"/>
        </w:rPr>
        <w:t>20</w:t>
      </w:r>
      <w:r>
        <w:rPr>
          <w:rFonts w:hint="eastAsia" w:ascii="宋体" w:hAnsi="宋体" w:cs="宋体"/>
          <w:sz w:val="28"/>
          <w:szCs w:val="28"/>
        </w:rPr>
        <w:t>%向对方支付违约金</w:t>
      </w:r>
      <w:r>
        <w:rPr>
          <w:rFonts w:hint="eastAsia" w:ascii="宋体" w:hAnsi="宋体" w:cs="宋体"/>
          <w:bCs/>
          <w:sz w:val="28"/>
          <w:szCs w:val="28"/>
        </w:rPr>
        <w:t>】</w:t>
      </w:r>
      <w:r>
        <w:rPr>
          <w:rFonts w:hint="eastAsia" w:ascii="宋体" w:hAnsi="宋体" w:cs="宋体"/>
          <w:sz w:val="28"/>
          <w:szCs w:val="28"/>
        </w:rPr>
        <w:t>。</w:t>
      </w:r>
    </w:p>
    <w:p w14:paraId="4E759F76">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3.除本合同第八条第二款约定情形外，出租人需提前收回房屋的，或承租人需提</w:t>
      </w:r>
      <w:r>
        <w:rPr>
          <w:rFonts w:hint="eastAsia" w:ascii="宋体" w:hAnsi="宋体" w:cs="宋体"/>
          <w:bCs/>
          <w:sz w:val="28"/>
          <w:szCs w:val="28"/>
        </w:rPr>
        <w:t>前退租的，应提前</w:t>
      </w:r>
      <w:r>
        <w:rPr>
          <w:rFonts w:hint="eastAsia" w:ascii="宋体" w:hAnsi="宋体" w:cs="宋体"/>
          <w:bCs/>
          <w:color w:val="262626"/>
          <w:sz w:val="28"/>
          <w:szCs w:val="28"/>
        </w:rPr>
        <w:t>2个月</w:t>
      </w:r>
      <w:r>
        <w:rPr>
          <w:rFonts w:hint="eastAsia" w:ascii="宋体" w:hAnsi="宋体" w:cs="宋体"/>
          <w:bCs/>
          <w:sz w:val="28"/>
          <w:szCs w:val="28"/>
        </w:rPr>
        <w:t>书面通知对方，【按年租金的10%向对方支付违约金】。</w:t>
      </w:r>
    </w:p>
    <w:p w14:paraId="147BB5AF">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第十条 双方的权利和义务</w:t>
      </w:r>
    </w:p>
    <w:p w14:paraId="3C98BCCB">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一、甲方的权利和义务</w:t>
      </w:r>
    </w:p>
    <w:p w14:paraId="5F572F37">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1.甲方在不干预乙方正常使用房屋的前提下，有权监督租赁财产不受损害。</w:t>
      </w:r>
    </w:p>
    <w:p w14:paraId="716F14E2">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乙方的装修方案需经甲方书面确认后方能施工，有权要求乙方修改不符合消防和房产安全要求的装饰装修方案。未经出租方书面同意，承租方不得整体转租、转借或与他人共同使用承租房。因经营需要，应经甲方书面同意</w:t>
      </w:r>
    </w:p>
    <w:p w14:paraId="19D127B3">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3.甲方进入该房产巡视、检查时，若有需要乙方负责进行维修的情况，可书面通知乙方予以维修，乙方无正当理由拒不维修的，甲方有权代为维修，所需费用由乙方承担。</w:t>
      </w:r>
    </w:p>
    <w:p w14:paraId="49782611">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 xml:space="preserve">4.因不可抗力原因致使本合同不能继续履行或造成损失，双方互不承担责任。     </w:t>
      </w:r>
    </w:p>
    <w:p w14:paraId="6A2C0BD2">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二、乙方的权利和义务</w:t>
      </w:r>
    </w:p>
    <w:p w14:paraId="29DFE6BF">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1.乙方有权利和义务按约定使用该房产，乙方同意遵守合同的相关规定并承担相应的权利和义务。</w:t>
      </w:r>
    </w:p>
    <w:p w14:paraId="6ABA8B91">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2.乙方已经对租赁房产进行了了解，对其实物情况及手续情况做了充分的调查，承诺现状接收租赁房屋。</w:t>
      </w:r>
    </w:p>
    <w:p w14:paraId="352E9E4B">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3.不允许乙方转租，确因特殊情况需要部分转租的，乙方应当提出书面申请，经甲方同意后方可转租。</w:t>
      </w:r>
    </w:p>
    <w:p w14:paraId="09B3C6C0">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4.事前未经甲方书面同意，乙方不得将该房产的主体结构作任何更改，也不得在该房屋内安置、堆放、悬挂任何超出该房屋的承重限度的物件。</w:t>
      </w:r>
    </w:p>
    <w:p w14:paraId="2CE94F5E">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5.乙方在该房产使用、管理、维护过程中发生致使他人财产或人身受到损害情形的，由乙方自行解决由此而引发的纠纷，并承担由此导致的损害赔偿后果，因该行为造成第三人损害由甲方承担责任的，甲方有权向乙方追偿。</w:t>
      </w:r>
    </w:p>
    <w:p w14:paraId="24C0728B">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6.乙方的员工、顾客及其它受乙方许可进入该房产者的行为（包括但不限于过失行为、侵害行为）均视作乙方自身的行为，由乙方承担后果及责任，与甲方无关。</w:t>
      </w:r>
    </w:p>
    <w:p w14:paraId="7BC5C66B">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7.乙方应按本合同约定，按时向甲方交纳租金。</w:t>
      </w:r>
    </w:p>
    <w:p w14:paraId="53BB8751">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8.租赁期间，乙方承诺严格依照法律法规规定做好消防安全工作，保证使用区域内无违规操作及超负荷用电等情况，如在租赁期间发生火灾事故，责任均有乙方承担，与甲方无关。</w:t>
      </w:r>
    </w:p>
    <w:p w14:paraId="2F2F8EAB">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9.租赁期间，由于房屋管理不善、设备老化或以其他任何原因发生的火灾或意外损失，全部由乙方承担；由于乙方租赁的房屋发生火灾或其他意外损失引发的给任何第三方造成的损失，全部由乙方承担。</w:t>
      </w:r>
    </w:p>
    <w:p w14:paraId="4314DFED">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10.租赁期间，乙方必须保证其经营的合法性，因经营不合法而造成的一切损失及社会责任全部由乙方承担。</w:t>
      </w:r>
    </w:p>
    <w:p w14:paraId="744A60D9">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11.租赁期间的一切安全责任和事故全部由乙方承担。</w:t>
      </w:r>
    </w:p>
    <w:p w14:paraId="6F565D1A">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第十一条  联系信息</w:t>
      </w:r>
    </w:p>
    <w:p w14:paraId="2CA69909">
      <w:pPr>
        <w:adjustRightInd w:val="0"/>
        <w:snapToGrid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合同履行期限内，甲乙双方因履行本协议而相互发出或者提供的所有通知、文件、资料等，均以双方确认的通讯地址进行送达，如一方变更联系信息，应当及时书面通知对方。</w:t>
      </w:r>
    </w:p>
    <w:p w14:paraId="1AA21D6C">
      <w:pPr>
        <w:adjustRightInd w:val="0"/>
        <w:snapToGrid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本协议中约定的通讯地址为甲乙双方确认并声明送达信息为本单位负责人（代理人） / 本人所提供，且为合同项下所涉合同履行、诉讼（仲裁）法律文书送达地址和联系方式。</w:t>
      </w:r>
    </w:p>
    <w:p w14:paraId="551AF140">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第十二条  争议解决方式</w:t>
      </w:r>
    </w:p>
    <w:p w14:paraId="1EDAF362">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本合同项下发生的争议，由双方当事人协商解决；协商不成的，按照下列第</w:t>
      </w:r>
      <w:r>
        <w:rPr>
          <w:rFonts w:hint="eastAsia" w:ascii="宋体" w:hAnsi="宋体" w:cs="宋体"/>
          <w:color w:val="000000"/>
          <w:sz w:val="28"/>
          <w:szCs w:val="28"/>
          <w:u w:val="single"/>
        </w:rPr>
        <w:t xml:space="preserve"> 1 </w:t>
      </w:r>
      <w:r>
        <w:rPr>
          <w:rFonts w:hint="eastAsia" w:ascii="宋体" w:hAnsi="宋体" w:cs="宋体"/>
          <w:sz w:val="28"/>
          <w:szCs w:val="28"/>
        </w:rPr>
        <w:t>种方式解决。</w:t>
      </w:r>
    </w:p>
    <w:p w14:paraId="1687EBEA">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1.依法向房屋所在地的人民法院起诉。</w:t>
      </w:r>
    </w:p>
    <w:p w14:paraId="3059D6A3">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2.提交</w:t>
      </w:r>
      <w:r>
        <w:rPr>
          <w:rFonts w:hint="eastAsia" w:ascii="宋体" w:hAnsi="宋体" w:cs="宋体"/>
          <w:sz w:val="28"/>
          <w:szCs w:val="28"/>
          <w:u w:val="single"/>
        </w:rPr>
        <w:t>济南市</w:t>
      </w:r>
      <w:r>
        <w:rPr>
          <w:rFonts w:hint="eastAsia" w:ascii="宋体" w:hAnsi="宋体" w:cs="宋体"/>
          <w:sz w:val="28"/>
          <w:szCs w:val="28"/>
        </w:rPr>
        <w:t>仲裁委员会仲裁。</w:t>
      </w:r>
    </w:p>
    <w:p w14:paraId="50373186">
      <w:pPr>
        <w:adjustRightInd w:val="0"/>
        <w:snapToGrid w:val="0"/>
        <w:spacing w:line="520" w:lineRule="exact"/>
        <w:ind w:firstLine="562" w:firstLineChars="200"/>
        <w:rPr>
          <w:rFonts w:ascii="宋体" w:hAnsi="宋体" w:cs="宋体"/>
          <w:b/>
          <w:sz w:val="28"/>
          <w:szCs w:val="28"/>
        </w:rPr>
      </w:pPr>
      <w:r>
        <w:rPr>
          <w:rFonts w:hint="eastAsia" w:ascii="宋体" w:hAnsi="宋体" w:cs="宋体"/>
          <w:b/>
          <w:sz w:val="28"/>
          <w:szCs w:val="28"/>
        </w:rPr>
        <w:t>第十二条  合同生效</w:t>
      </w:r>
    </w:p>
    <w:p w14:paraId="246CA025">
      <w:pPr>
        <w:adjustRightInd w:val="0"/>
        <w:snapToGrid w:val="0"/>
        <w:spacing w:line="520" w:lineRule="exact"/>
        <w:ind w:firstLine="560" w:firstLineChars="200"/>
        <w:rPr>
          <w:rFonts w:ascii="宋体" w:hAnsi="宋体" w:cs="宋体"/>
          <w:sz w:val="28"/>
          <w:szCs w:val="28"/>
        </w:rPr>
      </w:pPr>
      <w:r>
        <w:rPr>
          <w:rFonts w:hint="eastAsia" w:ascii="宋体" w:hAnsi="宋体" w:cs="宋体"/>
          <w:sz w:val="28"/>
          <w:szCs w:val="28"/>
        </w:rPr>
        <w:t>本合同自双方当事人签字或盖章之日起生效。本合同一式</w:t>
      </w:r>
      <w:r>
        <w:rPr>
          <w:rFonts w:hint="eastAsia" w:ascii="宋体" w:hAnsi="宋体" w:cs="宋体"/>
          <w:sz w:val="28"/>
          <w:szCs w:val="28"/>
          <w:u w:val="single"/>
        </w:rPr>
        <w:t>4</w:t>
      </w:r>
      <w:r>
        <w:rPr>
          <w:rFonts w:hint="eastAsia" w:ascii="宋体" w:hAnsi="宋体" w:cs="宋体"/>
          <w:sz w:val="28"/>
          <w:szCs w:val="28"/>
        </w:rPr>
        <w:t>份，其中出租人执</w:t>
      </w:r>
      <w:r>
        <w:rPr>
          <w:rFonts w:hint="eastAsia" w:ascii="宋体" w:hAnsi="宋体" w:cs="宋体"/>
          <w:sz w:val="28"/>
          <w:szCs w:val="28"/>
          <w:u w:val="single"/>
        </w:rPr>
        <w:t>2</w:t>
      </w:r>
      <w:r>
        <w:rPr>
          <w:rFonts w:hint="eastAsia" w:ascii="宋体" w:hAnsi="宋体" w:cs="宋体"/>
          <w:sz w:val="28"/>
          <w:szCs w:val="28"/>
        </w:rPr>
        <w:t>份，承租人执</w:t>
      </w:r>
      <w:r>
        <w:rPr>
          <w:rFonts w:hint="eastAsia" w:ascii="宋体" w:hAnsi="宋体" w:cs="宋体"/>
          <w:sz w:val="28"/>
          <w:szCs w:val="28"/>
          <w:u w:val="single"/>
        </w:rPr>
        <w:t>2</w:t>
      </w:r>
      <w:r>
        <w:rPr>
          <w:rFonts w:hint="eastAsia" w:ascii="宋体" w:hAnsi="宋体" w:cs="宋体"/>
          <w:sz w:val="28"/>
          <w:szCs w:val="28"/>
        </w:rPr>
        <w:t>份，具有同等法律效力。</w:t>
      </w:r>
    </w:p>
    <w:p w14:paraId="7079D22A">
      <w:pPr>
        <w:adjustRightInd w:val="0"/>
        <w:snapToGrid w:val="0"/>
        <w:spacing w:line="520" w:lineRule="exact"/>
        <w:ind w:firstLine="560" w:firstLineChars="200"/>
        <w:rPr>
          <w:rFonts w:ascii="宋体" w:hAnsi="宋体" w:cs="宋体"/>
          <w:color w:val="262626"/>
          <w:sz w:val="28"/>
          <w:szCs w:val="28"/>
        </w:rPr>
      </w:pPr>
      <w:r>
        <w:rPr>
          <w:rFonts w:hint="eastAsia" w:ascii="宋体" w:hAnsi="宋体" w:cs="宋体"/>
          <w:color w:val="262626"/>
          <w:sz w:val="28"/>
          <w:szCs w:val="28"/>
        </w:rPr>
        <w:t>本合同文本有房屋权属证明资料及房屋平面图，本合同生效后，双方当事人对合同内容的变更或补充应采取书面形式，作为本合同的附件。附件与本合同具有同等的法律效力。</w:t>
      </w:r>
    </w:p>
    <w:p w14:paraId="62A9A8BA">
      <w:pPr>
        <w:adjustRightInd w:val="0"/>
        <w:snapToGrid w:val="0"/>
        <w:spacing w:line="520" w:lineRule="exact"/>
        <w:rPr>
          <w:rFonts w:ascii="宋体" w:hAnsi="宋体" w:cs="宋体"/>
          <w:b/>
          <w:sz w:val="28"/>
          <w:szCs w:val="28"/>
        </w:rPr>
      </w:pPr>
    </w:p>
    <w:p w14:paraId="253B363E">
      <w:pPr>
        <w:adjustRightInd w:val="0"/>
        <w:snapToGrid w:val="0"/>
        <w:spacing w:line="520" w:lineRule="exact"/>
        <w:rPr>
          <w:rFonts w:ascii="宋体" w:hAnsi="宋体" w:cs="宋体"/>
          <w:b/>
          <w:sz w:val="28"/>
          <w:szCs w:val="28"/>
        </w:rPr>
      </w:pPr>
    </w:p>
    <w:p w14:paraId="6F9F7C23">
      <w:pPr>
        <w:adjustRightInd w:val="0"/>
        <w:snapToGrid w:val="0"/>
        <w:spacing w:line="520" w:lineRule="exact"/>
        <w:rPr>
          <w:rFonts w:ascii="宋体" w:hAnsi="宋体" w:cs="宋体"/>
          <w:sz w:val="28"/>
          <w:szCs w:val="28"/>
        </w:rPr>
      </w:pPr>
      <w:r>
        <w:rPr>
          <w:rFonts w:hint="eastAsia" w:ascii="宋体" w:hAnsi="宋体" w:cs="宋体"/>
          <w:b/>
          <w:sz w:val="28"/>
          <w:szCs w:val="28"/>
        </w:rPr>
        <w:t>出租人</w:t>
      </w:r>
      <w:r>
        <w:rPr>
          <w:rFonts w:hint="eastAsia" w:ascii="宋体" w:hAnsi="宋体" w:cs="宋体"/>
          <w:sz w:val="28"/>
          <w:szCs w:val="28"/>
        </w:rPr>
        <w:t xml:space="preserve">（签字或盖章）：　　       </w:t>
      </w:r>
      <w:r>
        <w:rPr>
          <w:rFonts w:hint="eastAsia" w:ascii="宋体" w:hAnsi="宋体" w:cs="宋体"/>
          <w:b/>
          <w:sz w:val="28"/>
          <w:szCs w:val="28"/>
        </w:rPr>
        <w:t>承租人</w:t>
      </w:r>
      <w:r>
        <w:rPr>
          <w:rFonts w:hint="eastAsia" w:ascii="宋体" w:hAnsi="宋体" w:cs="宋体"/>
          <w:sz w:val="28"/>
          <w:szCs w:val="28"/>
        </w:rPr>
        <w:t xml:space="preserve">（签字或盖章）：　      </w:t>
      </w:r>
    </w:p>
    <w:p w14:paraId="23CE98B2">
      <w:pPr>
        <w:adjustRightInd w:val="0"/>
        <w:snapToGrid w:val="0"/>
        <w:spacing w:line="520" w:lineRule="exact"/>
        <w:rPr>
          <w:rFonts w:ascii="宋体" w:hAnsi="宋体" w:cs="宋体"/>
          <w:sz w:val="28"/>
          <w:szCs w:val="28"/>
        </w:rPr>
      </w:pPr>
      <w:r>
        <w:rPr>
          <w:rFonts w:hint="eastAsia" w:ascii="宋体" w:hAnsi="宋体" w:cs="宋体"/>
          <w:sz w:val="28"/>
          <w:szCs w:val="28"/>
        </w:rPr>
        <w:t>【法定代表人】                   【法定代表人】</w:t>
      </w:r>
    </w:p>
    <w:p w14:paraId="7685E197">
      <w:pPr>
        <w:adjustRightInd w:val="0"/>
        <w:snapToGrid w:val="0"/>
        <w:spacing w:line="520" w:lineRule="exact"/>
        <w:rPr>
          <w:rFonts w:ascii="宋体" w:hAnsi="宋体" w:cs="宋体"/>
          <w:sz w:val="28"/>
          <w:szCs w:val="28"/>
        </w:rPr>
      </w:pPr>
      <w:r>
        <w:rPr>
          <w:rFonts w:hint="eastAsia" w:ascii="宋体" w:hAnsi="宋体" w:cs="宋体"/>
          <w:sz w:val="28"/>
          <w:szCs w:val="28"/>
        </w:rPr>
        <w:t>签订时间：</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月   日</w:t>
      </w:r>
      <w:r>
        <w:rPr>
          <w:rFonts w:hint="eastAsia" w:ascii="宋体" w:hAnsi="宋体" w:cs="宋体"/>
          <w:sz w:val="28"/>
          <w:szCs w:val="28"/>
        </w:rPr>
        <w:t xml:space="preserve">     签订时间</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66995979">
      <w:pPr>
        <w:widowControl/>
        <w:spacing w:line="520" w:lineRule="exact"/>
        <w:jc w:val="left"/>
        <w:rPr>
          <w:rFonts w:ascii="宋体" w:hAnsi="宋体" w:cs="宋体"/>
          <w:sz w:val="28"/>
          <w:szCs w:val="28"/>
          <w:u w:val="single"/>
        </w:rPr>
      </w:pPr>
      <w:r>
        <w:rPr>
          <w:rFonts w:hint="eastAsia" w:ascii="宋体" w:hAnsi="宋体" w:cs="宋体"/>
          <w:sz w:val="28"/>
          <w:szCs w:val="28"/>
        </w:rPr>
        <w:t>签订地点：</w:t>
      </w:r>
      <w:r>
        <w:rPr>
          <w:rFonts w:hint="eastAsia" w:ascii="宋体" w:hAnsi="宋体" w:cs="宋体"/>
          <w:sz w:val="28"/>
          <w:szCs w:val="28"/>
          <w:u w:val="single"/>
        </w:rPr>
        <w:t xml:space="preserve">   济南    </w:t>
      </w:r>
      <w:r>
        <w:rPr>
          <w:rFonts w:hint="eastAsia" w:ascii="宋体" w:hAnsi="宋体" w:cs="宋体"/>
          <w:sz w:val="28"/>
          <w:szCs w:val="28"/>
        </w:rPr>
        <w:t xml:space="preserve">            签订地点：</w:t>
      </w:r>
      <w:r>
        <w:rPr>
          <w:rFonts w:hint="eastAsia" w:ascii="宋体" w:hAnsi="宋体" w:cs="宋体"/>
          <w:sz w:val="28"/>
          <w:szCs w:val="28"/>
          <w:u w:val="single"/>
        </w:rPr>
        <w:t xml:space="preserve">   济南    </w:t>
      </w:r>
    </w:p>
    <w:p w14:paraId="76A4284F">
      <w:pPr>
        <w:pStyle w:val="3"/>
        <w:spacing w:line="520" w:lineRule="exact"/>
        <w:rPr>
          <w:rFonts w:hAnsi="宋体" w:cs="宋体"/>
          <w:sz w:val="28"/>
          <w:szCs w:val="28"/>
        </w:rPr>
      </w:pPr>
    </w:p>
    <w:p w14:paraId="0780AD4D">
      <w:pPr>
        <w:pStyle w:val="3"/>
        <w:spacing w:line="520" w:lineRule="exact"/>
        <w:rPr>
          <w:rFonts w:hAnsi="宋体" w:cs="宋体"/>
          <w:sz w:val="28"/>
          <w:szCs w:val="28"/>
        </w:rPr>
      </w:pPr>
    </w:p>
    <w:p w14:paraId="751AE74A">
      <w:pPr>
        <w:pStyle w:val="3"/>
        <w:spacing w:line="520" w:lineRule="exact"/>
        <w:rPr>
          <w:rFonts w:hAnsi="宋体" w:cs="宋体"/>
          <w:sz w:val="28"/>
          <w:szCs w:val="28"/>
        </w:rPr>
      </w:pPr>
    </w:p>
    <w:p w14:paraId="5293B71B">
      <w:pPr>
        <w:widowControl w:val="0"/>
        <w:numPr>
          <w:ilvl w:val="0"/>
          <w:numId w:val="0"/>
        </w:numPr>
        <w:spacing w:line="560" w:lineRule="exact"/>
        <w:jc w:val="both"/>
        <w:rPr>
          <w:rFonts w:hint="eastAsia" w:ascii="仿宋" w:hAnsi="仿宋" w:eastAsia="仿宋" w:cs="仿宋"/>
          <w:sz w:val="32"/>
          <w:szCs w:val="32"/>
        </w:rPr>
      </w:pPr>
    </w:p>
    <w:p w14:paraId="5F02BAAD">
      <w:pPr>
        <w:widowControl w:val="0"/>
        <w:numPr>
          <w:ilvl w:val="0"/>
          <w:numId w:val="0"/>
        </w:numPr>
        <w:spacing w:line="560" w:lineRule="exact"/>
        <w:jc w:val="both"/>
        <w:rPr>
          <w:rFonts w:hint="eastAsia" w:ascii="仿宋" w:hAnsi="仿宋" w:eastAsia="仿宋" w:cs="仿宋"/>
          <w:sz w:val="32"/>
          <w:szCs w:val="32"/>
        </w:rPr>
      </w:pPr>
    </w:p>
    <w:p w14:paraId="0A8BD4AA">
      <w:pPr>
        <w:widowControl w:val="0"/>
        <w:numPr>
          <w:ilvl w:val="0"/>
          <w:numId w:val="0"/>
        </w:numPr>
        <w:spacing w:line="560" w:lineRule="exact"/>
        <w:jc w:val="both"/>
        <w:rPr>
          <w:rFonts w:hint="eastAsia" w:ascii="仿宋" w:hAnsi="仿宋" w:eastAsia="仿宋" w:cs="仿宋"/>
          <w:sz w:val="32"/>
          <w:szCs w:val="32"/>
        </w:rPr>
      </w:pPr>
    </w:p>
    <w:p w14:paraId="37B116D3">
      <w:pPr>
        <w:widowControl w:val="0"/>
        <w:numPr>
          <w:ilvl w:val="0"/>
          <w:numId w:val="0"/>
        </w:numPr>
        <w:spacing w:line="560" w:lineRule="exact"/>
        <w:jc w:val="both"/>
        <w:rPr>
          <w:rFonts w:hint="eastAsia" w:ascii="仿宋" w:hAnsi="仿宋" w:eastAsia="仿宋" w:cs="仿宋"/>
          <w:sz w:val="32"/>
          <w:szCs w:val="32"/>
        </w:rPr>
      </w:pPr>
    </w:p>
    <w:p w14:paraId="7737D416">
      <w:pPr>
        <w:widowControl w:val="0"/>
        <w:numPr>
          <w:ilvl w:val="0"/>
          <w:numId w:val="0"/>
        </w:numPr>
        <w:spacing w:line="560" w:lineRule="exact"/>
        <w:jc w:val="both"/>
        <w:rPr>
          <w:rFonts w:hint="eastAsia" w:ascii="仿宋" w:hAnsi="仿宋" w:eastAsia="仿宋" w:cs="仿宋"/>
          <w:sz w:val="32"/>
          <w:szCs w:val="32"/>
        </w:rPr>
      </w:pPr>
    </w:p>
    <w:p w14:paraId="2E38DD41">
      <w:pPr>
        <w:widowControl w:val="0"/>
        <w:numPr>
          <w:ilvl w:val="0"/>
          <w:numId w:val="0"/>
        </w:numPr>
        <w:spacing w:line="560" w:lineRule="exact"/>
        <w:jc w:val="both"/>
        <w:rPr>
          <w:rFonts w:hint="eastAsia" w:ascii="仿宋" w:hAnsi="仿宋" w:eastAsia="仿宋" w:cs="仿宋"/>
          <w:sz w:val="32"/>
          <w:szCs w:val="32"/>
        </w:rPr>
      </w:pPr>
    </w:p>
    <w:p w14:paraId="16181286">
      <w:pPr>
        <w:widowControl w:val="0"/>
        <w:numPr>
          <w:ilvl w:val="0"/>
          <w:numId w:val="0"/>
        </w:numPr>
        <w:spacing w:line="560" w:lineRule="exact"/>
        <w:jc w:val="both"/>
        <w:rPr>
          <w:rFonts w:hint="eastAsia" w:ascii="仿宋" w:hAnsi="仿宋" w:eastAsia="仿宋" w:cs="仿宋"/>
          <w:sz w:val="32"/>
          <w:szCs w:val="32"/>
        </w:rPr>
      </w:pPr>
    </w:p>
    <w:p w14:paraId="3CD67F89">
      <w:pPr>
        <w:widowControl w:val="0"/>
        <w:numPr>
          <w:ilvl w:val="0"/>
          <w:numId w:val="0"/>
        </w:numPr>
        <w:spacing w:line="560" w:lineRule="exact"/>
        <w:jc w:val="both"/>
        <w:rPr>
          <w:rFonts w:hint="eastAsia" w:ascii="仿宋" w:hAnsi="仿宋" w:eastAsia="仿宋" w:cs="仿宋"/>
          <w:sz w:val="32"/>
          <w:szCs w:val="32"/>
        </w:rPr>
      </w:pPr>
    </w:p>
    <w:p w14:paraId="05F02486">
      <w:pPr>
        <w:widowControl w:val="0"/>
        <w:numPr>
          <w:ilvl w:val="0"/>
          <w:numId w:val="0"/>
        </w:numPr>
        <w:spacing w:line="560" w:lineRule="exact"/>
        <w:jc w:val="both"/>
        <w:rPr>
          <w:rFonts w:hint="eastAsia" w:ascii="仿宋" w:hAnsi="仿宋" w:eastAsia="仿宋" w:cs="仿宋"/>
          <w:sz w:val="32"/>
          <w:szCs w:val="32"/>
        </w:rPr>
      </w:pPr>
    </w:p>
    <w:p w14:paraId="79053BA7">
      <w:pPr>
        <w:widowControl w:val="0"/>
        <w:numPr>
          <w:ilvl w:val="0"/>
          <w:numId w:val="0"/>
        </w:numPr>
        <w:spacing w:line="560" w:lineRule="exact"/>
        <w:jc w:val="both"/>
        <w:rPr>
          <w:rFonts w:hint="eastAsia" w:ascii="仿宋" w:hAnsi="仿宋" w:eastAsia="仿宋" w:cs="仿宋"/>
          <w:sz w:val="32"/>
          <w:szCs w:val="32"/>
        </w:rPr>
      </w:pPr>
    </w:p>
    <w:p w14:paraId="45250649">
      <w:pPr>
        <w:widowControl w:val="0"/>
        <w:numPr>
          <w:ilvl w:val="0"/>
          <w:numId w:val="0"/>
        </w:numPr>
        <w:spacing w:line="560" w:lineRule="exact"/>
        <w:jc w:val="both"/>
        <w:rPr>
          <w:rFonts w:hint="eastAsia" w:ascii="仿宋" w:hAnsi="仿宋" w:eastAsia="仿宋" w:cs="仿宋"/>
          <w:sz w:val="32"/>
          <w:szCs w:val="32"/>
        </w:rPr>
      </w:pPr>
    </w:p>
    <w:p w14:paraId="57A71F49">
      <w:pPr>
        <w:widowControl w:val="0"/>
        <w:numPr>
          <w:ilvl w:val="0"/>
          <w:numId w:val="0"/>
        </w:numPr>
        <w:spacing w:line="560" w:lineRule="exact"/>
        <w:jc w:val="both"/>
        <w:rPr>
          <w:rFonts w:hint="eastAsia" w:ascii="仿宋" w:hAnsi="仿宋" w:eastAsia="仿宋" w:cs="仿宋"/>
          <w:sz w:val="32"/>
          <w:szCs w:val="32"/>
        </w:rPr>
      </w:pPr>
    </w:p>
    <w:p w14:paraId="20D818AE">
      <w:pPr>
        <w:pStyle w:val="3"/>
        <w:spacing w:line="520" w:lineRule="exact"/>
        <w:jc w:val="center"/>
        <w:rPr>
          <w:rFonts w:hint="eastAsia" w:ascii="方正小标宋简体" w:hAnsi="方正小标宋简体" w:eastAsia="方正小标宋简体" w:cs="方正小标宋简体"/>
          <w:sz w:val="44"/>
          <w:szCs w:val="44"/>
        </w:rPr>
      </w:pPr>
    </w:p>
    <w:p w14:paraId="478FE1A3">
      <w:pPr>
        <w:pStyle w:val="3"/>
        <w:spacing w:line="520" w:lineRule="exact"/>
        <w:jc w:val="center"/>
        <w:rPr>
          <w:rFonts w:hint="eastAsia" w:ascii="方正小标宋简体" w:hAnsi="方正小标宋简体" w:eastAsia="方正小标宋简体" w:cs="方正小标宋简体"/>
          <w:sz w:val="44"/>
          <w:szCs w:val="44"/>
        </w:rPr>
      </w:pPr>
    </w:p>
    <w:p w14:paraId="50C87603">
      <w:pPr>
        <w:pStyle w:val="3"/>
        <w:spacing w:line="520" w:lineRule="exact"/>
        <w:jc w:val="center"/>
        <w:rPr>
          <w:rFonts w:hint="eastAsia" w:ascii="方正小标宋简体" w:hAnsi="方正小标宋简体" w:eastAsia="方正小标宋简体" w:cs="方正小标宋简体"/>
          <w:sz w:val="44"/>
          <w:szCs w:val="44"/>
        </w:rPr>
      </w:pPr>
    </w:p>
    <w:p w14:paraId="288BFE59">
      <w:pPr>
        <w:pStyle w:val="3"/>
        <w:spacing w:line="520" w:lineRule="exact"/>
        <w:jc w:val="center"/>
        <w:rPr>
          <w:rFonts w:hAnsi="宋体" w:cs="宋体"/>
          <w:sz w:val="28"/>
          <w:szCs w:val="28"/>
        </w:rPr>
      </w:pPr>
      <w:r>
        <w:rPr>
          <w:rFonts w:hint="eastAsia" w:ascii="方正小标宋简体" w:hAnsi="方正小标宋简体" w:eastAsia="方正小标宋简体" w:cs="方正小标宋简体"/>
          <w:sz w:val="44"/>
          <w:szCs w:val="44"/>
        </w:rPr>
        <w:t>房屋交付正常使用确认书</w:t>
      </w:r>
    </w:p>
    <w:p w14:paraId="36539644">
      <w:pPr>
        <w:pStyle w:val="3"/>
        <w:spacing w:line="520" w:lineRule="exact"/>
        <w:rPr>
          <w:rFonts w:hAnsi="宋体" w:cs="宋体"/>
          <w:sz w:val="28"/>
          <w:szCs w:val="28"/>
        </w:rPr>
      </w:pPr>
    </w:p>
    <w:p w14:paraId="48E0EFD0">
      <w:pPr>
        <w:pStyle w:val="3"/>
        <w:spacing w:line="520" w:lineRule="exact"/>
        <w:rPr>
          <w:rFonts w:hAnsi="宋体" w:cs="宋体"/>
          <w:sz w:val="28"/>
          <w:szCs w:val="28"/>
        </w:rPr>
      </w:pPr>
      <w:r>
        <w:rPr>
          <w:rFonts w:hint="eastAsia" w:hAnsi="宋体" w:cs="宋体"/>
          <w:sz w:val="28"/>
          <w:szCs w:val="28"/>
        </w:rPr>
        <w:t>房屋地址：</w:t>
      </w:r>
      <w:r>
        <w:rPr>
          <w:rFonts w:hint="eastAsia" w:hAnsi="宋体" w:cs="宋体"/>
          <w:sz w:val="28"/>
          <w:szCs w:val="28"/>
          <w:u w:val="single"/>
        </w:rPr>
        <w:t>济南市市中区</w:t>
      </w:r>
      <w:r>
        <w:rPr>
          <w:rFonts w:hint="eastAsia" w:ascii="宋体" w:hAnsi="宋体" w:cs="宋体"/>
          <w:sz w:val="28"/>
          <w:szCs w:val="28"/>
          <w:u w:val="single"/>
          <w:lang w:val="en-US" w:eastAsia="zh-CN"/>
        </w:rPr>
        <w:t>顺河东街66号银座晶都国际广场1-14号</w:t>
      </w:r>
      <w:r>
        <w:rPr>
          <w:rFonts w:hint="eastAsia" w:ascii="宋体" w:hAnsi="宋体" w:cs="宋体"/>
          <w:sz w:val="28"/>
          <w:szCs w:val="28"/>
          <w:u w:val="single"/>
        </w:rPr>
        <w:t xml:space="preserve">  </w:t>
      </w:r>
      <w:r>
        <w:rPr>
          <w:rFonts w:hint="eastAsia" w:hAnsi="宋体" w:cs="宋体"/>
          <w:sz w:val="28"/>
          <w:szCs w:val="28"/>
          <w:u w:val="single"/>
        </w:rPr>
        <w:t xml:space="preserve"> </w:t>
      </w:r>
    </w:p>
    <w:p w14:paraId="77A3FF6E">
      <w:pPr>
        <w:pStyle w:val="3"/>
        <w:spacing w:line="520" w:lineRule="exact"/>
        <w:rPr>
          <w:rFonts w:hAnsi="宋体" w:cs="宋体"/>
          <w:sz w:val="28"/>
          <w:szCs w:val="28"/>
        </w:rPr>
      </w:pPr>
      <w:r>
        <w:rPr>
          <w:rFonts w:hint="eastAsia" w:hAnsi="宋体" w:cs="宋体"/>
          <w:sz w:val="28"/>
          <w:szCs w:val="28"/>
        </w:rPr>
        <w:t>房屋内各设备（</w:t>
      </w:r>
      <w:r>
        <w:rPr>
          <w:rFonts w:hint="eastAsia" w:hAnsi="宋体" w:cs="宋体"/>
          <w:sz w:val="28"/>
          <w:szCs w:val="28"/>
          <w:lang w:val="en-US" w:eastAsia="zh-CN"/>
        </w:rPr>
        <w:t>办公用品</w:t>
      </w:r>
      <w:r>
        <w:rPr>
          <w:rFonts w:hint="eastAsia" w:hAnsi="宋体" w:cs="宋体"/>
          <w:sz w:val="28"/>
          <w:szCs w:val="28"/>
        </w:rPr>
        <w:t>、</w:t>
      </w:r>
      <w:r>
        <w:rPr>
          <w:rFonts w:hint="eastAsia" w:hAnsi="宋体" w:cs="宋体"/>
          <w:sz w:val="28"/>
          <w:szCs w:val="28"/>
          <w:lang w:val="en-US" w:eastAsia="zh-CN"/>
        </w:rPr>
        <w:t>办公电器</w:t>
      </w:r>
      <w:r>
        <w:rPr>
          <w:rFonts w:hint="eastAsia" w:hAnsi="宋体" w:cs="宋体"/>
          <w:sz w:val="28"/>
          <w:szCs w:val="28"/>
        </w:rPr>
        <w:t>）详细状况</w:t>
      </w:r>
    </w:p>
    <w:tbl>
      <w:tblPr>
        <w:tblStyle w:val="10"/>
        <w:tblW w:w="8652" w:type="dxa"/>
        <w:tblInd w:w="-105" w:type="dxa"/>
        <w:shd w:val="clear" w:color="auto" w:fill="FFFFFF"/>
        <w:tblLayout w:type="autofit"/>
        <w:tblCellMar>
          <w:top w:w="0" w:type="dxa"/>
          <w:left w:w="0" w:type="dxa"/>
          <w:bottom w:w="0" w:type="dxa"/>
          <w:right w:w="0" w:type="dxa"/>
        </w:tblCellMar>
      </w:tblPr>
      <w:tblGrid>
        <w:gridCol w:w="2151"/>
        <w:gridCol w:w="1686"/>
        <w:gridCol w:w="1817"/>
        <w:gridCol w:w="1633"/>
        <w:gridCol w:w="1365"/>
      </w:tblGrid>
      <w:tr w14:paraId="2F5BECEE">
        <w:tblPrEx>
          <w:tblCellMar>
            <w:top w:w="0" w:type="dxa"/>
            <w:left w:w="0" w:type="dxa"/>
            <w:bottom w:w="0" w:type="dxa"/>
            <w:right w:w="0" w:type="dxa"/>
          </w:tblCellMar>
        </w:tblPrEx>
        <w:trPr>
          <w:gridAfter w:val="4"/>
          <w:wAfter w:w="6501" w:type="dxa"/>
          <w:trHeight w:val="315" w:hRule="atLeast"/>
        </w:trPr>
        <w:tc>
          <w:tcPr>
            <w:tcW w:w="2151" w:type="dxa"/>
            <w:tcBorders>
              <w:top w:val="nil"/>
              <w:bottom w:val="single" w:color="auto" w:sz="4" w:space="0"/>
            </w:tcBorders>
            <w:shd w:val="clear" w:color="auto" w:fill="FFFFFF"/>
            <w:tcMar>
              <w:left w:w="105" w:type="dxa"/>
              <w:right w:w="105" w:type="dxa"/>
            </w:tcMar>
            <w:vAlign w:val="center"/>
          </w:tcPr>
          <w:p w14:paraId="602E2847">
            <w:pPr>
              <w:pStyle w:val="8"/>
              <w:wordWrap w:val="0"/>
              <w:spacing w:line="315" w:lineRule="atLeast"/>
              <w:jc w:val="center"/>
            </w:pPr>
          </w:p>
        </w:tc>
      </w:tr>
      <w:tr w14:paraId="63740558">
        <w:tblPrEx>
          <w:tblCellMar>
            <w:top w:w="0" w:type="dxa"/>
            <w:left w:w="0" w:type="dxa"/>
            <w:bottom w:w="0" w:type="dxa"/>
            <w:right w:w="0" w:type="dxa"/>
          </w:tblCellMar>
        </w:tblPrEx>
        <w:trPr>
          <w:trHeight w:val="270" w:hRule="atLeast"/>
        </w:trPr>
        <w:tc>
          <w:tcPr>
            <w:tcW w:w="2151" w:type="dxa"/>
            <w:vMerge w:val="restart"/>
            <w:tcBorders>
              <w:top w:val="single" w:color="auto" w:sz="4" w:space="0"/>
              <w:left w:val="single" w:color="auto" w:sz="6" w:space="0"/>
              <w:right w:val="single" w:color="auto" w:sz="6" w:space="0"/>
            </w:tcBorders>
            <w:shd w:val="clear" w:color="auto" w:fill="FFFFFF"/>
            <w:tcMar>
              <w:left w:w="105" w:type="dxa"/>
              <w:right w:w="105" w:type="dxa"/>
            </w:tcMar>
            <w:vAlign w:val="center"/>
          </w:tcPr>
          <w:p w14:paraId="7E849DB6">
            <w:pPr>
              <w:pStyle w:val="8"/>
              <w:wordWrap w:val="0"/>
              <w:spacing w:line="315" w:lineRule="atLeast"/>
              <w:jc w:val="center"/>
            </w:pPr>
            <w:r>
              <w:rPr>
                <w:rFonts w:hint="eastAsia"/>
              </w:rPr>
              <w:t>名称</w:t>
            </w:r>
          </w:p>
        </w:tc>
        <w:tc>
          <w:tcPr>
            <w:tcW w:w="1686" w:type="dxa"/>
            <w:vMerge w:val="restart"/>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549434C1">
            <w:pPr>
              <w:pStyle w:val="8"/>
              <w:wordWrap w:val="0"/>
              <w:spacing w:line="315" w:lineRule="atLeast"/>
              <w:jc w:val="center"/>
            </w:pPr>
            <w:r>
              <w:rPr>
                <w:rFonts w:hint="eastAsia"/>
                <w:color w:val="222222"/>
                <w:spacing w:val="8"/>
                <w:sz w:val="21"/>
                <w:szCs w:val="21"/>
              </w:rPr>
              <w:t>品牌型号</w:t>
            </w:r>
          </w:p>
        </w:tc>
        <w:tc>
          <w:tcPr>
            <w:tcW w:w="1817" w:type="dxa"/>
            <w:vMerge w:val="restart"/>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5842223E">
            <w:pPr>
              <w:pStyle w:val="8"/>
              <w:wordWrap w:val="0"/>
              <w:spacing w:line="315" w:lineRule="atLeast"/>
              <w:jc w:val="center"/>
            </w:pPr>
            <w:r>
              <w:rPr>
                <w:rFonts w:hint="eastAsia"/>
                <w:color w:val="222222"/>
                <w:spacing w:val="8"/>
                <w:sz w:val="21"/>
                <w:szCs w:val="21"/>
              </w:rPr>
              <w:t>数量</w:t>
            </w:r>
          </w:p>
        </w:tc>
        <w:tc>
          <w:tcPr>
            <w:tcW w:w="2998" w:type="dxa"/>
            <w:gridSpan w:val="2"/>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4F0D38E6">
            <w:pPr>
              <w:pStyle w:val="8"/>
              <w:wordWrap w:val="0"/>
              <w:spacing w:line="315" w:lineRule="atLeast"/>
              <w:jc w:val="center"/>
            </w:pPr>
            <w:r>
              <w:rPr>
                <w:rFonts w:hint="eastAsia"/>
                <w:color w:val="222222"/>
                <w:spacing w:val="8"/>
                <w:sz w:val="21"/>
                <w:szCs w:val="21"/>
              </w:rPr>
              <w:t>状况</w:t>
            </w:r>
          </w:p>
        </w:tc>
      </w:tr>
      <w:tr w14:paraId="0808777F">
        <w:tblPrEx>
          <w:shd w:val="clear" w:color="auto" w:fill="FFFFFF"/>
          <w:tblCellMar>
            <w:top w:w="0" w:type="dxa"/>
            <w:left w:w="0" w:type="dxa"/>
            <w:bottom w:w="0" w:type="dxa"/>
            <w:right w:w="0" w:type="dxa"/>
          </w:tblCellMar>
        </w:tblPrEx>
        <w:trPr>
          <w:trHeight w:val="360" w:hRule="atLeast"/>
        </w:trPr>
        <w:tc>
          <w:tcPr>
            <w:tcW w:w="2151" w:type="dxa"/>
            <w:vMerge w:val="continue"/>
            <w:tcBorders>
              <w:left w:val="single" w:color="auto" w:sz="6" w:space="0"/>
              <w:bottom w:val="single" w:color="auto" w:sz="6" w:space="0"/>
              <w:right w:val="single" w:color="auto" w:sz="6" w:space="0"/>
            </w:tcBorders>
            <w:shd w:val="clear" w:color="auto" w:fill="FFFFFF"/>
            <w:tcMar>
              <w:left w:w="105" w:type="dxa"/>
              <w:right w:w="105" w:type="dxa"/>
            </w:tcMar>
            <w:vAlign w:val="center"/>
          </w:tcPr>
          <w:p w14:paraId="4034EFD0">
            <w:pPr>
              <w:jc w:val="left"/>
              <w:rPr>
                <w:rFonts w:ascii="微软雅黑" w:hAnsi="微软雅黑" w:eastAsia="微软雅黑" w:cs="微软雅黑"/>
                <w:color w:val="222222"/>
                <w:spacing w:val="8"/>
                <w:szCs w:val="21"/>
              </w:rPr>
            </w:pPr>
          </w:p>
        </w:tc>
        <w:tc>
          <w:tcPr>
            <w:tcW w:w="1686" w:type="dxa"/>
            <w:vMerge w:val="continue"/>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790CCCA9">
            <w:pPr>
              <w:jc w:val="left"/>
              <w:rPr>
                <w:rFonts w:ascii="微软雅黑" w:hAnsi="微软雅黑" w:eastAsia="微软雅黑" w:cs="微软雅黑"/>
                <w:color w:val="222222"/>
                <w:spacing w:val="8"/>
                <w:szCs w:val="21"/>
              </w:rPr>
            </w:pPr>
          </w:p>
        </w:tc>
        <w:tc>
          <w:tcPr>
            <w:tcW w:w="1817" w:type="dxa"/>
            <w:vMerge w:val="continue"/>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70AFEF86">
            <w:pPr>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2AC5BB87">
            <w:pPr>
              <w:pStyle w:val="8"/>
              <w:wordWrap w:val="0"/>
              <w:spacing w:line="315" w:lineRule="atLeast"/>
              <w:jc w:val="center"/>
            </w:pPr>
            <w:r>
              <w:rPr>
                <w:rFonts w:hint="eastAsia"/>
                <w:color w:val="222222"/>
                <w:spacing w:val="8"/>
                <w:sz w:val="21"/>
                <w:szCs w:val="21"/>
              </w:rPr>
              <w:t>正常</w:t>
            </w:r>
          </w:p>
        </w:tc>
        <w:tc>
          <w:tcPr>
            <w:tcW w:w="1365"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14:paraId="45AFB6B3">
            <w:pPr>
              <w:pStyle w:val="8"/>
              <w:wordWrap w:val="0"/>
              <w:spacing w:line="315" w:lineRule="atLeast"/>
              <w:jc w:val="center"/>
            </w:pPr>
            <w:r>
              <w:rPr>
                <w:rFonts w:hint="eastAsia"/>
                <w:color w:val="222222"/>
                <w:spacing w:val="8"/>
                <w:sz w:val="21"/>
                <w:szCs w:val="21"/>
              </w:rPr>
              <w:t>非正常</w:t>
            </w:r>
          </w:p>
        </w:tc>
      </w:tr>
      <w:tr w14:paraId="727C0DBB">
        <w:tblPrEx>
          <w:shd w:val="clear" w:color="auto" w:fill="FFFFFF"/>
          <w:tblCellMar>
            <w:top w:w="0" w:type="dxa"/>
            <w:left w:w="0" w:type="dxa"/>
            <w:bottom w:w="0" w:type="dxa"/>
            <w:right w:w="0" w:type="dxa"/>
          </w:tblCellMar>
        </w:tblPrEx>
        <w:tc>
          <w:tcPr>
            <w:tcW w:w="2151"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51D1829">
            <w:pPr>
              <w:pStyle w:val="8"/>
              <w:wordWrap w:val="0"/>
              <w:spacing w:line="315" w:lineRule="atLeast"/>
              <w:jc w:val="center"/>
            </w:pPr>
          </w:p>
        </w:tc>
        <w:tc>
          <w:tcPr>
            <w:tcW w:w="1686"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2834C623">
            <w:pPr>
              <w:widowControl/>
              <w:wordWrap w:val="0"/>
              <w:jc w:val="left"/>
              <w:rPr>
                <w:rFonts w:ascii="微软雅黑" w:hAnsi="微软雅黑" w:eastAsia="微软雅黑" w:cs="微软雅黑"/>
                <w:color w:val="222222"/>
                <w:spacing w:val="8"/>
                <w:szCs w:val="21"/>
              </w:rPr>
            </w:pPr>
          </w:p>
        </w:tc>
        <w:tc>
          <w:tcPr>
            <w:tcW w:w="1817"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2E1B5E14">
            <w:pPr>
              <w:widowControl/>
              <w:wordWrap w:val="0"/>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1007CCD">
            <w:pPr>
              <w:widowControl/>
              <w:wordWrap w:val="0"/>
              <w:jc w:val="left"/>
              <w:rPr>
                <w:rFonts w:ascii="微软雅黑" w:hAnsi="微软雅黑" w:eastAsia="微软雅黑" w:cs="微软雅黑"/>
                <w:color w:val="222222"/>
                <w:spacing w:val="8"/>
                <w:szCs w:val="21"/>
              </w:rPr>
            </w:pPr>
          </w:p>
        </w:tc>
        <w:tc>
          <w:tcPr>
            <w:tcW w:w="136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15728A75">
            <w:pPr>
              <w:widowControl/>
              <w:wordWrap w:val="0"/>
              <w:jc w:val="left"/>
              <w:rPr>
                <w:rFonts w:ascii="微软雅黑" w:hAnsi="微软雅黑" w:eastAsia="微软雅黑" w:cs="微软雅黑"/>
                <w:color w:val="222222"/>
                <w:spacing w:val="8"/>
                <w:szCs w:val="21"/>
              </w:rPr>
            </w:pPr>
          </w:p>
        </w:tc>
      </w:tr>
      <w:tr w14:paraId="02BF5BA3">
        <w:tblPrEx>
          <w:shd w:val="clear" w:color="auto" w:fill="FFFFFF"/>
          <w:tblCellMar>
            <w:top w:w="0" w:type="dxa"/>
            <w:left w:w="0" w:type="dxa"/>
            <w:bottom w:w="0" w:type="dxa"/>
            <w:right w:w="0" w:type="dxa"/>
          </w:tblCellMar>
        </w:tblPrEx>
        <w:tc>
          <w:tcPr>
            <w:tcW w:w="2151"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3D27C969">
            <w:pPr>
              <w:pStyle w:val="8"/>
              <w:wordWrap w:val="0"/>
              <w:spacing w:line="315" w:lineRule="atLeast"/>
              <w:jc w:val="center"/>
            </w:pPr>
          </w:p>
        </w:tc>
        <w:tc>
          <w:tcPr>
            <w:tcW w:w="1686"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2E50F32">
            <w:pPr>
              <w:widowControl/>
              <w:wordWrap w:val="0"/>
              <w:jc w:val="left"/>
              <w:rPr>
                <w:rFonts w:ascii="微软雅黑" w:hAnsi="微软雅黑" w:eastAsia="微软雅黑" w:cs="微软雅黑"/>
                <w:color w:val="222222"/>
                <w:spacing w:val="8"/>
                <w:szCs w:val="21"/>
              </w:rPr>
            </w:pPr>
          </w:p>
        </w:tc>
        <w:tc>
          <w:tcPr>
            <w:tcW w:w="1817"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1F594B75">
            <w:pPr>
              <w:widowControl/>
              <w:wordWrap w:val="0"/>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40D4E9D">
            <w:pPr>
              <w:widowControl/>
              <w:wordWrap w:val="0"/>
              <w:jc w:val="left"/>
              <w:rPr>
                <w:rFonts w:ascii="微软雅黑" w:hAnsi="微软雅黑" w:eastAsia="微软雅黑" w:cs="微软雅黑"/>
                <w:color w:val="222222"/>
                <w:spacing w:val="8"/>
                <w:szCs w:val="21"/>
              </w:rPr>
            </w:pPr>
          </w:p>
        </w:tc>
        <w:tc>
          <w:tcPr>
            <w:tcW w:w="136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7580C921">
            <w:pPr>
              <w:widowControl/>
              <w:wordWrap w:val="0"/>
              <w:jc w:val="left"/>
              <w:rPr>
                <w:rFonts w:ascii="微软雅黑" w:hAnsi="微软雅黑" w:eastAsia="微软雅黑" w:cs="微软雅黑"/>
                <w:color w:val="222222"/>
                <w:spacing w:val="8"/>
                <w:szCs w:val="21"/>
              </w:rPr>
            </w:pPr>
          </w:p>
        </w:tc>
      </w:tr>
      <w:tr w14:paraId="3C407BC5">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EB2149F">
            <w:pPr>
              <w:pStyle w:val="8"/>
              <w:wordWrap w:val="0"/>
              <w:spacing w:line="315" w:lineRule="atLeast"/>
              <w:jc w:val="center"/>
            </w:pPr>
          </w:p>
        </w:tc>
        <w:tc>
          <w:tcPr>
            <w:tcW w:w="1686"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5E0915AD">
            <w:pPr>
              <w:widowControl/>
              <w:wordWrap w:val="0"/>
              <w:jc w:val="left"/>
              <w:rPr>
                <w:rFonts w:ascii="微软雅黑" w:hAnsi="微软雅黑" w:eastAsia="微软雅黑" w:cs="微软雅黑"/>
                <w:color w:val="222222"/>
                <w:spacing w:val="8"/>
                <w:szCs w:val="21"/>
              </w:rPr>
            </w:pPr>
          </w:p>
        </w:tc>
        <w:tc>
          <w:tcPr>
            <w:tcW w:w="1817"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654E84C2">
            <w:pPr>
              <w:widowControl/>
              <w:wordWrap w:val="0"/>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7C6C4A1F">
            <w:pPr>
              <w:widowControl/>
              <w:wordWrap w:val="0"/>
              <w:jc w:val="left"/>
              <w:rPr>
                <w:rFonts w:ascii="微软雅黑" w:hAnsi="微软雅黑" w:eastAsia="微软雅黑" w:cs="微软雅黑"/>
                <w:color w:val="222222"/>
                <w:spacing w:val="8"/>
                <w:szCs w:val="21"/>
              </w:rPr>
            </w:pPr>
          </w:p>
        </w:tc>
        <w:tc>
          <w:tcPr>
            <w:tcW w:w="136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0A91C55E">
            <w:pPr>
              <w:widowControl/>
              <w:wordWrap w:val="0"/>
              <w:jc w:val="left"/>
              <w:rPr>
                <w:rFonts w:ascii="微软雅黑" w:hAnsi="微软雅黑" w:eastAsia="微软雅黑" w:cs="微软雅黑"/>
                <w:color w:val="222222"/>
                <w:spacing w:val="8"/>
                <w:szCs w:val="21"/>
              </w:rPr>
            </w:pPr>
          </w:p>
        </w:tc>
      </w:tr>
      <w:tr w14:paraId="3EF3DABD">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6" w:space="0"/>
              <w:right w:val="single" w:color="auto" w:sz="6" w:space="0"/>
            </w:tcBorders>
            <w:shd w:val="clear" w:color="auto" w:fill="FFFFFF"/>
            <w:tcMar>
              <w:left w:w="105" w:type="dxa"/>
              <w:right w:w="105" w:type="dxa"/>
            </w:tcMar>
            <w:vAlign w:val="center"/>
          </w:tcPr>
          <w:p w14:paraId="31314ED3">
            <w:pPr>
              <w:pStyle w:val="8"/>
              <w:wordWrap w:val="0"/>
              <w:spacing w:line="315" w:lineRule="atLeast"/>
              <w:jc w:val="center"/>
            </w:pPr>
          </w:p>
        </w:tc>
        <w:tc>
          <w:tcPr>
            <w:tcW w:w="1686"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6B3E6753">
            <w:pPr>
              <w:widowControl/>
              <w:wordWrap w:val="0"/>
              <w:jc w:val="left"/>
              <w:rPr>
                <w:rFonts w:ascii="微软雅黑" w:hAnsi="微软雅黑" w:eastAsia="微软雅黑" w:cs="微软雅黑"/>
                <w:color w:val="222222"/>
                <w:spacing w:val="8"/>
                <w:szCs w:val="21"/>
              </w:rPr>
            </w:pPr>
          </w:p>
        </w:tc>
        <w:tc>
          <w:tcPr>
            <w:tcW w:w="1817"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55E8D8E9">
            <w:pPr>
              <w:widowControl/>
              <w:wordWrap w:val="0"/>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55885770">
            <w:pPr>
              <w:widowControl/>
              <w:wordWrap w:val="0"/>
              <w:jc w:val="left"/>
              <w:rPr>
                <w:rFonts w:ascii="微软雅黑" w:hAnsi="微软雅黑" w:eastAsia="微软雅黑" w:cs="微软雅黑"/>
                <w:color w:val="222222"/>
                <w:spacing w:val="8"/>
                <w:szCs w:val="21"/>
              </w:rPr>
            </w:pPr>
          </w:p>
        </w:tc>
        <w:tc>
          <w:tcPr>
            <w:tcW w:w="136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07615B3C">
            <w:pPr>
              <w:widowControl/>
              <w:wordWrap w:val="0"/>
              <w:jc w:val="left"/>
              <w:rPr>
                <w:rFonts w:ascii="微软雅黑" w:hAnsi="微软雅黑" w:eastAsia="微软雅黑" w:cs="微软雅黑"/>
                <w:color w:val="222222"/>
                <w:spacing w:val="8"/>
                <w:szCs w:val="21"/>
              </w:rPr>
            </w:pPr>
          </w:p>
        </w:tc>
      </w:tr>
      <w:tr w14:paraId="79F9A9EF">
        <w:tblPrEx>
          <w:shd w:val="clear" w:color="auto" w:fill="FFFFFF"/>
          <w:tblCellMar>
            <w:top w:w="0" w:type="dxa"/>
            <w:left w:w="0" w:type="dxa"/>
            <w:bottom w:w="0" w:type="dxa"/>
            <w:right w:w="0" w:type="dxa"/>
          </w:tblCellMar>
        </w:tblPrEx>
        <w:tc>
          <w:tcPr>
            <w:tcW w:w="2151"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2642CE50">
            <w:pPr>
              <w:pStyle w:val="8"/>
              <w:wordWrap w:val="0"/>
              <w:spacing w:line="315" w:lineRule="atLeast"/>
              <w:jc w:val="center"/>
            </w:pPr>
          </w:p>
        </w:tc>
        <w:tc>
          <w:tcPr>
            <w:tcW w:w="1686"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7023DB94">
            <w:pPr>
              <w:widowControl/>
              <w:wordWrap w:val="0"/>
              <w:jc w:val="left"/>
              <w:rPr>
                <w:rFonts w:ascii="微软雅黑" w:hAnsi="微软雅黑" w:eastAsia="微软雅黑" w:cs="微软雅黑"/>
                <w:color w:val="222222"/>
                <w:spacing w:val="8"/>
                <w:szCs w:val="21"/>
              </w:rPr>
            </w:pPr>
          </w:p>
        </w:tc>
        <w:tc>
          <w:tcPr>
            <w:tcW w:w="1817"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0BCF1622">
            <w:pPr>
              <w:widowControl/>
              <w:wordWrap w:val="0"/>
              <w:jc w:val="left"/>
              <w:rPr>
                <w:rFonts w:ascii="微软雅黑" w:hAnsi="微软雅黑" w:eastAsia="微软雅黑" w:cs="微软雅黑"/>
                <w:color w:val="222222"/>
                <w:spacing w:val="8"/>
                <w:szCs w:val="21"/>
              </w:rPr>
            </w:pPr>
          </w:p>
        </w:tc>
        <w:tc>
          <w:tcPr>
            <w:tcW w:w="1633"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52AB1B7C">
            <w:pPr>
              <w:widowControl/>
              <w:wordWrap w:val="0"/>
              <w:jc w:val="left"/>
              <w:rPr>
                <w:rFonts w:ascii="微软雅黑" w:hAnsi="微软雅黑" w:eastAsia="微软雅黑" w:cs="微软雅黑"/>
                <w:color w:val="222222"/>
                <w:spacing w:val="8"/>
                <w:szCs w:val="21"/>
              </w:rPr>
            </w:pPr>
          </w:p>
        </w:tc>
        <w:tc>
          <w:tcPr>
            <w:tcW w:w="1365" w:type="dxa"/>
            <w:tcBorders>
              <w:top w:val="nil"/>
              <w:left w:val="single" w:color="auto" w:sz="6" w:space="0"/>
              <w:bottom w:val="single" w:color="auto" w:sz="4" w:space="0"/>
              <w:right w:val="single" w:color="auto" w:sz="6" w:space="0"/>
            </w:tcBorders>
            <w:shd w:val="clear" w:color="auto" w:fill="FFFFFF"/>
            <w:tcMar>
              <w:left w:w="105" w:type="dxa"/>
              <w:right w:w="105" w:type="dxa"/>
            </w:tcMar>
            <w:vAlign w:val="center"/>
          </w:tcPr>
          <w:p w14:paraId="066AEE11">
            <w:pPr>
              <w:widowControl/>
              <w:wordWrap w:val="0"/>
              <w:jc w:val="left"/>
              <w:rPr>
                <w:rFonts w:ascii="微软雅黑" w:hAnsi="微软雅黑" w:eastAsia="微软雅黑" w:cs="微软雅黑"/>
                <w:color w:val="222222"/>
                <w:spacing w:val="8"/>
                <w:szCs w:val="21"/>
              </w:rPr>
            </w:pPr>
          </w:p>
        </w:tc>
      </w:tr>
      <w:tr w14:paraId="2DB52125">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A87BA80">
            <w:pPr>
              <w:pStyle w:val="8"/>
              <w:wordWrap w:val="0"/>
              <w:spacing w:line="315" w:lineRule="atLeast"/>
              <w:jc w:val="center"/>
            </w:pPr>
          </w:p>
        </w:tc>
        <w:tc>
          <w:tcPr>
            <w:tcW w:w="1686"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9974488">
            <w:pPr>
              <w:widowControl/>
              <w:wordWrap w:val="0"/>
              <w:jc w:val="left"/>
              <w:rPr>
                <w:rFonts w:ascii="微软雅黑" w:hAnsi="微软雅黑" w:eastAsia="微软雅黑" w:cs="微软雅黑"/>
                <w:color w:val="222222"/>
                <w:spacing w:val="8"/>
                <w:szCs w:val="21"/>
              </w:rPr>
            </w:pPr>
          </w:p>
        </w:tc>
        <w:tc>
          <w:tcPr>
            <w:tcW w:w="1817"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36FD8C3F">
            <w:pPr>
              <w:widowControl/>
              <w:wordWrap w:val="0"/>
              <w:jc w:val="left"/>
              <w:rPr>
                <w:rFonts w:ascii="微软雅黑" w:hAnsi="微软雅黑" w:eastAsia="微软雅黑" w:cs="微软雅黑"/>
                <w:color w:val="222222"/>
                <w:spacing w:val="8"/>
                <w:szCs w:val="21"/>
              </w:rPr>
            </w:pPr>
          </w:p>
        </w:tc>
        <w:tc>
          <w:tcPr>
            <w:tcW w:w="1633"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26CFBC8C">
            <w:pPr>
              <w:widowControl/>
              <w:wordWrap w:val="0"/>
              <w:jc w:val="left"/>
              <w:rPr>
                <w:rFonts w:ascii="微软雅黑" w:hAnsi="微软雅黑" w:eastAsia="微软雅黑" w:cs="微软雅黑"/>
                <w:color w:val="222222"/>
                <w:spacing w:val="8"/>
                <w:szCs w:val="21"/>
              </w:rPr>
            </w:pPr>
          </w:p>
        </w:tc>
        <w:tc>
          <w:tcPr>
            <w:tcW w:w="1365"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22546EF8">
            <w:pPr>
              <w:widowControl/>
              <w:wordWrap w:val="0"/>
              <w:jc w:val="left"/>
              <w:rPr>
                <w:rFonts w:ascii="微软雅黑" w:hAnsi="微软雅黑" w:eastAsia="微软雅黑" w:cs="微软雅黑"/>
                <w:color w:val="222222"/>
                <w:spacing w:val="8"/>
                <w:szCs w:val="21"/>
              </w:rPr>
            </w:pPr>
          </w:p>
        </w:tc>
      </w:tr>
      <w:tr w14:paraId="236E576D">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33115BAB">
            <w:pPr>
              <w:pStyle w:val="8"/>
              <w:wordWrap w:val="0"/>
              <w:spacing w:line="315" w:lineRule="atLeast"/>
              <w:jc w:val="center"/>
            </w:pPr>
          </w:p>
        </w:tc>
        <w:tc>
          <w:tcPr>
            <w:tcW w:w="1686"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3E8A6271">
            <w:pPr>
              <w:widowControl/>
              <w:wordWrap w:val="0"/>
              <w:jc w:val="left"/>
              <w:rPr>
                <w:rFonts w:ascii="微软雅黑" w:hAnsi="微软雅黑" w:eastAsia="微软雅黑" w:cs="微软雅黑"/>
                <w:color w:val="222222"/>
                <w:spacing w:val="8"/>
                <w:szCs w:val="21"/>
              </w:rPr>
            </w:pPr>
          </w:p>
        </w:tc>
        <w:tc>
          <w:tcPr>
            <w:tcW w:w="1817"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06427C31">
            <w:pPr>
              <w:widowControl/>
              <w:wordWrap w:val="0"/>
              <w:jc w:val="left"/>
              <w:rPr>
                <w:rFonts w:ascii="微软雅黑" w:hAnsi="微软雅黑" w:eastAsia="微软雅黑" w:cs="微软雅黑"/>
                <w:color w:val="222222"/>
                <w:spacing w:val="8"/>
                <w:szCs w:val="21"/>
              </w:rPr>
            </w:pPr>
          </w:p>
        </w:tc>
        <w:tc>
          <w:tcPr>
            <w:tcW w:w="1633"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DF56630">
            <w:pPr>
              <w:widowControl/>
              <w:wordWrap w:val="0"/>
              <w:jc w:val="left"/>
              <w:rPr>
                <w:rFonts w:ascii="微软雅黑" w:hAnsi="微软雅黑" w:eastAsia="微软雅黑" w:cs="微软雅黑"/>
                <w:color w:val="222222"/>
                <w:spacing w:val="8"/>
                <w:szCs w:val="21"/>
              </w:rPr>
            </w:pPr>
          </w:p>
        </w:tc>
        <w:tc>
          <w:tcPr>
            <w:tcW w:w="1365"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22034D26">
            <w:pPr>
              <w:widowControl/>
              <w:wordWrap w:val="0"/>
              <w:jc w:val="left"/>
              <w:rPr>
                <w:rFonts w:ascii="微软雅黑" w:hAnsi="微软雅黑" w:eastAsia="微软雅黑" w:cs="微软雅黑"/>
                <w:color w:val="222222"/>
                <w:spacing w:val="8"/>
                <w:szCs w:val="21"/>
              </w:rPr>
            </w:pPr>
          </w:p>
        </w:tc>
      </w:tr>
      <w:tr w14:paraId="39355935">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4A4FDD2D">
            <w:pPr>
              <w:pStyle w:val="8"/>
              <w:wordWrap w:val="0"/>
              <w:spacing w:line="315" w:lineRule="atLeast"/>
              <w:jc w:val="center"/>
            </w:pPr>
          </w:p>
        </w:tc>
        <w:tc>
          <w:tcPr>
            <w:tcW w:w="1686"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019EB7B">
            <w:pPr>
              <w:widowControl/>
              <w:wordWrap w:val="0"/>
              <w:jc w:val="left"/>
              <w:rPr>
                <w:rFonts w:ascii="微软雅黑" w:hAnsi="微软雅黑" w:eastAsia="微软雅黑" w:cs="微软雅黑"/>
                <w:color w:val="222222"/>
                <w:spacing w:val="8"/>
                <w:szCs w:val="21"/>
              </w:rPr>
            </w:pPr>
          </w:p>
        </w:tc>
        <w:tc>
          <w:tcPr>
            <w:tcW w:w="1817"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75FDFF0">
            <w:pPr>
              <w:widowControl/>
              <w:wordWrap w:val="0"/>
              <w:jc w:val="left"/>
              <w:rPr>
                <w:rFonts w:ascii="微软雅黑" w:hAnsi="微软雅黑" w:eastAsia="微软雅黑" w:cs="微软雅黑"/>
                <w:color w:val="222222"/>
                <w:spacing w:val="8"/>
                <w:szCs w:val="21"/>
              </w:rPr>
            </w:pPr>
          </w:p>
        </w:tc>
        <w:tc>
          <w:tcPr>
            <w:tcW w:w="1633"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64E080E">
            <w:pPr>
              <w:widowControl/>
              <w:wordWrap w:val="0"/>
              <w:jc w:val="left"/>
              <w:rPr>
                <w:rFonts w:ascii="微软雅黑" w:hAnsi="微软雅黑" w:eastAsia="微软雅黑" w:cs="微软雅黑"/>
                <w:color w:val="222222"/>
                <w:spacing w:val="8"/>
                <w:szCs w:val="21"/>
              </w:rPr>
            </w:pPr>
          </w:p>
        </w:tc>
        <w:tc>
          <w:tcPr>
            <w:tcW w:w="1365"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2A17C0B1">
            <w:pPr>
              <w:widowControl/>
              <w:wordWrap w:val="0"/>
              <w:jc w:val="left"/>
              <w:rPr>
                <w:rFonts w:ascii="微软雅黑" w:hAnsi="微软雅黑" w:eastAsia="微软雅黑" w:cs="微软雅黑"/>
                <w:color w:val="222222"/>
                <w:spacing w:val="8"/>
                <w:szCs w:val="21"/>
              </w:rPr>
            </w:pPr>
          </w:p>
        </w:tc>
      </w:tr>
      <w:tr w14:paraId="05FB9588">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28E35597">
            <w:pPr>
              <w:pStyle w:val="8"/>
              <w:wordWrap w:val="0"/>
              <w:spacing w:line="315" w:lineRule="atLeast"/>
              <w:jc w:val="center"/>
            </w:pPr>
          </w:p>
        </w:tc>
        <w:tc>
          <w:tcPr>
            <w:tcW w:w="1686"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02477D09">
            <w:pPr>
              <w:widowControl/>
              <w:wordWrap w:val="0"/>
              <w:jc w:val="left"/>
              <w:rPr>
                <w:rFonts w:ascii="微软雅黑" w:hAnsi="微软雅黑" w:eastAsia="微软雅黑" w:cs="微软雅黑"/>
                <w:color w:val="222222"/>
                <w:spacing w:val="8"/>
                <w:szCs w:val="21"/>
              </w:rPr>
            </w:pPr>
          </w:p>
        </w:tc>
        <w:tc>
          <w:tcPr>
            <w:tcW w:w="1817"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AF78FC5">
            <w:pPr>
              <w:widowControl/>
              <w:wordWrap w:val="0"/>
              <w:jc w:val="left"/>
              <w:rPr>
                <w:rFonts w:ascii="微软雅黑" w:hAnsi="微软雅黑" w:eastAsia="微软雅黑" w:cs="微软雅黑"/>
                <w:color w:val="222222"/>
                <w:spacing w:val="8"/>
                <w:szCs w:val="21"/>
              </w:rPr>
            </w:pPr>
          </w:p>
        </w:tc>
        <w:tc>
          <w:tcPr>
            <w:tcW w:w="1633"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762C1D7B">
            <w:pPr>
              <w:widowControl/>
              <w:wordWrap w:val="0"/>
              <w:jc w:val="left"/>
              <w:rPr>
                <w:rFonts w:ascii="微软雅黑" w:hAnsi="微软雅黑" w:eastAsia="微软雅黑" w:cs="微软雅黑"/>
                <w:color w:val="222222"/>
                <w:spacing w:val="8"/>
                <w:szCs w:val="21"/>
              </w:rPr>
            </w:pPr>
          </w:p>
        </w:tc>
        <w:tc>
          <w:tcPr>
            <w:tcW w:w="1365"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5C6AF657">
            <w:pPr>
              <w:widowControl/>
              <w:wordWrap w:val="0"/>
              <w:jc w:val="left"/>
              <w:rPr>
                <w:rFonts w:ascii="微软雅黑" w:hAnsi="微软雅黑" w:eastAsia="微软雅黑" w:cs="微软雅黑"/>
                <w:color w:val="222222"/>
                <w:spacing w:val="8"/>
                <w:szCs w:val="21"/>
              </w:rPr>
            </w:pPr>
          </w:p>
        </w:tc>
      </w:tr>
      <w:tr w14:paraId="5B36C9AF">
        <w:tblPrEx>
          <w:shd w:val="clear" w:color="auto" w:fill="FFFFFF"/>
          <w:tblCellMar>
            <w:top w:w="0" w:type="dxa"/>
            <w:left w:w="0" w:type="dxa"/>
            <w:bottom w:w="0" w:type="dxa"/>
            <w:right w:w="0" w:type="dxa"/>
          </w:tblCellMar>
        </w:tblPrEx>
        <w:tc>
          <w:tcPr>
            <w:tcW w:w="2151"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1EB3BF12">
            <w:pPr>
              <w:pStyle w:val="8"/>
              <w:wordWrap w:val="0"/>
              <w:spacing w:line="315" w:lineRule="atLeast"/>
              <w:jc w:val="center"/>
            </w:pPr>
          </w:p>
        </w:tc>
        <w:tc>
          <w:tcPr>
            <w:tcW w:w="1686"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17F61D04">
            <w:pPr>
              <w:widowControl/>
              <w:wordWrap w:val="0"/>
              <w:jc w:val="left"/>
              <w:rPr>
                <w:rFonts w:ascii="微软雅黑" w:hAnsi="微软雅黑" w:eastAsia="微软雅黑" w:cs="微软雅黑"/>
                <w:color w:val="222222"/>
                <w:spacing w:val="8"/>
                <w:szCs w:val="21"/>
              </w:rPr>
            </w:pPr>
          </w:p>
        </w:tc>
        <w:tc>
          <w:tcPr>
            <w:tcW w:w="1817"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1E175C17">
            <w:pPr>
              <w:widowControl/>
              <w:wordWrap w:val="0"/>
              <w:jc w:val="left"/>
              <w:rPr>
                <w:rFonts w:ascii="微软雅黑" w:hAnsi="微软雅黑" w:eastAsia="微软雅黑" w:cs="微软雅黑"/>
                <w:color w:val="222222"/>
                <w:spacing w:val="8"/>
                <w:szCs w:val="21"/>
              </w:rPr>
            </w:pPr>
          </w:p>
        </w:tc>
        <w:tc>
          <w:tcPr>
            <w:tcW w:w="1633"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6B6C5784">
            <w:pPr>
              <w:widowControl/>
              <w:wordWrap w:val="0"/>
              <w:jc w:val="left"/>
              <w:rPr>
                <w:rFonts w:ascii="微软雅黑" w:hAnsi="微软雅黑" w:eastAsia="微软雅黑" w:cs="微软雅黑"/>
                <w:color w:val="222222"/>
                <w:spacing w:val="8"/>
                <w:szCs w:val="21"/>
              </w:rPr>
            </w:pPr>
          </w:p>
        </w:tc>
        <w:tc>
          <w:tcPr>
            <w:tcW w:w="1365" w:type="dxa"/>
            <w:tcBorders>
              <w:top w:val="single" w:color="auto" w:sz="4" w:space="0"/>
              <w:left w:val="single" w:color="auto" w:sz="6" w:space="0"/>
              <w:bottom w:val="single" w:color="auto" w:sz="4" w:space="0"/>
              <w:right w:val="single" w:color="auto" w:sz="6" w:space="0"/>
            </w:tcBorders>
            <w:shd w:val="clear" w:color="auto" w:fill="FFFFFF"/>
            <w:tcMar>
              <w:left w:w="105" w:type="dxa"/>
              <w:right w:w="105" w:type="dxa"/>
            </w:tcMar>
            <w:vAlign w:val="center"/>
          </w:tcPr>
          <w:p w14:paraId="335B61F0">
            <w:pPr>
              <w:widowControl/>
              <w:wordWrap w:val="0"/>
              <w:jc w:val="left"/>
              <w:rPr>
                <w:rFonts w:ascii="微软雅黑" w:hAnsi="微软雅黑" w:eastAsia="微软雅黑" w:cs="微软雅黑"/>
                <w:color w:val="222222"/>
                <w:spacing w:val="8"/>
                <w:szCs w:val="21"/>
              </w:rPr>
            </w:pPr>
          </w:p>
        </w:tc>
      </w:tr>
    </w:tbl>
    <w:p w14:paraId="25CAC507">
      <w:pPr>
        <w:pStyle w:val="3"/>
        <w:spacing w:line="520" w:lineRule="exact"/>
        <w:ind w:left="0" w:leftChars="0"/>
        <w:rPr>
          <w:rFonts w:hAnsi="宋体" w:cs="宋体"/>
          <w:sz w:val="28"/>
          <w:szCs w:val="28"/>
        </w:rPr>
      </w:pPr>
    </w:p>
    <w:p w14:paraId="24D6B324">
      <w:pPr>
        <w:adjustRightInd w:val="0"/>
        <w:snapToGrid w:val="0"/>
        <w:spacing w:line="520" w:lineRule="exact"/>
        <w:rPr>
          <w:rFonts w:ascii="宋体" w:hAnsi="宋体" w:cs="宋体"/>
          <w:sz w:val="28"/>
          <w:szCs w:val="28"/>
        </w:rPr>
      </w:pPr>
      <w:r>
        <w:rPr>
          <w:rFonts w:hint="eastAsia" w:ascii="宋体" w:hAnsi="宋体" w:cs="宋体"/>
          <w:b/>
          <w:sz w:val="28"/>
          <w:szCs w:val="28"/>
        </w:rPr>
        <w:t>出租人确认</w:t>
      </w:r>
      <w:r>
        <w:rPr>
          <w:rFonts w:hint="eastAsia" w:ascii="宋体" w:hAnsi="宋体" w:cs="宋体"/>
          <w:sz w:val="28"/>
          <w:szCs w:val="28"/>
        </w:rPr>
        <w:t xml:space="preserve">（签字或盖章）：　　    </w:t>
      </w:r>
      <w:r>
        <w:rPr>
          <w:rFonts w:hint="eastAsia" w:ascii="宋体" w:hAnsi="宋体" w:cs="宋体"/>
          <w:b/>
          <w:sz w:val="28"/>
          <w:szCs w:val="28"/>
        </w:rPr>
        <w:t>承租人确认</w:t>
      </w:r>
      <w:r>
        <w:rPr>
          <w:rFonts w:hint="eastAsia" w:ascii="宋体" w:hAnsi="宋体" w:cs="宋体"/>
          <w:sz w:val="28"/>
          <w:szCs w:val="28"/>
        </w:rPr>
        <w:t xml:space="preserve">（签字或盖章）：　      </w:t>
      </w:r>
    </w:p>
    <w:p w14:paraId="1F31968F">
      <w:pPr>
        <w:adjustRightInd w:val="0"/>
        <w:snapToGrid w:val="0"/>
        <w:spacing w:line="520" w:lineRule="exact"/>
        <w:rPr>
          <w:rFonts w:ascii="宋体" w:hAnsi="宋体" w:cs="宋体"/>
          <w:sz w:val="28"/>
          <w:szCs w:val="28"/>
        </w:rPr>
      </w:pPr>
      <w:r>
        <w:rPr>
          <w:rFonts w:hint="eastAsia" w:ascii="宋体" w:hAnsi="宋体" w:cs="宋体"/>
          <w:sz w:val="28"/>
          <w:szCs w:val="28"/>
        </w:rPr>
        <w:t>【法定代表人】                   【法定代表人】</w:t>
      </w:r>
    </w:p>
    <w:p w14:paraId="21F03172">
      <w:pPr>
        <w:adjustRightInd w:val="0"/>
        <w:snapToGrid w:val="0"/>
        <w:spacing w:line="520" w:lineRule="exact"/>
        <w:rPr>
          <w:rFonts w:ascii="宋体" w:hAnsi="宋体" w:cs="宋体"/>
          <w:sz w:val="28"/>
          <w:szCs w:val="28"/>
        </w:rPr>
      </w:pPr>
      <w:r>
        <w:rPr>
          <w:rFonts w:hint="eastAsia" w:ascii="宋体" w:hAnsi="宋体" w:cs="宋体"/>
          <w:sz w:val="28"/>
          <w:szCs w:val="28"/>
        </w:rPr>
        <w:t>签订时间：</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月   日</w:t>
      </w:r>
      <w:r>
        <w:rPr>
          <w:rFonts w:hint="eastAsia" w:ascii="宋体" w:hAnsi="宋体" w:cs="宋体"/>
          <w:sz w:val="28"/>
          <w:szCs w:val="28"/>
        </w:rPr>
        <w:t xml:space="preserve">     签订时间</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14FBDECD">
      <w:pPr>
        <w:widowControl/>
        <w:spacing w:line="520" w:lineRule="exact"/>
        <w:jc w:val="left"/>
        <w:rPr>
          <w:rFonts w:hint="eastAsia" w:ascii="仿宋" w:hAnsi="仿宋" w:eastAsia="仿宋" w:cs="仿宋"/>
          <w:sz w:val="32"/>
          <w:szCs w:val="32"/>
          <w:lang w:eastAsia="zh-CN"/>
        </w:rPr>
      </w:pPr>
      <w:r>
        <w:rPr>
          <w:rFonts w:hint="eastAsia" w:ascii="宋体" w:hAnsi="宋体" w:cs="宋体"/>
          <w:sz w:val="28"/>
          <w:szCs w:val="28"/>
        </w:rPr>
        <w:t>签订地点：</w:t>
      </w:r>
      <w:r>
        <w:rPr>
          <w:rFonts w:hint="eastAsia" w:ascii="宋体" w:hAnsi="宋体" w:cs="宋体"/>
          <w:sz w:val="28"/>
          <w:szCs w:val="28"/>
          <w:u w:val="single"/>
        </w:rPr>
        <w:t xml:space="preserve">   济南    </w:t>
      </w:r>
      <w:r>
        <w:rPr>
          <w:rFonts w:hint="eastAsia" w:ascii="宋体" w:hAnsi="宋体" w:cs="宋体"/>
          <w:sz w:val="28"/>
          <w:szCs w:val="28"/>
        </w:rPr>
        <w:t xml:space="preserve">            签订地点：</w:t>
      </w:r>
      <w:r>
        <w:rPr>
          <w:rFonts w:hint="eastAsia" w:ascii="宋体" w:hAnsi="宋体" w:cs="宋体"/>
          <w:sz w:val="28"/>
          <w:szCs w:val="28"/>
          <w:u w:val="single"/>
        </w:rPr>
        <w:t xml:space="preserve">   济南    </w:t>
      </w:r>
    </w:p>
    <w:p w14:paraId="0F8E01A8">
      <w:pPr>
        <w:widowControl w:val="0"/>
        <w:numPr>
          <w:ilvl w:val="0"/>
          <w:numId w:val="0"/>
        </w:numPr>
        <w:spacing w:line="560" w:lineRule="exact"/>
        <w:jc w:val="both"/>
        <w:rPr>
          <w:rFonts w:hint="eastAsia" w:ascii="仿宋" w:hAnsi="仿宋" w:eastAsia="仿宋" w:cs="仿宋"/>
          <w:sz w:val="32"/>
          <w:szCs w:val="32"/>
        </w:rPr>
      </w:pPr>
    </w:p>
    <w:p w14:paraId="59BB5DE9">
      <w:pPr>
        <w:widowControl w:val="0"/>
        <w:numPr>
          <w:ilvl w:val="0"/>
          <w:numId w:val="0"/>
        </w:numPr>
        <w:spacing w:line="560" w:lineRule="exact"/>
        <w:jc w:val="both"/>
        <w:rPr>
          <w:rFonts w:hint="eastAsia" w:ascii="仿宋" w:hAnsi="仿宋" w:eastAsia="仿宋" w:cs="仿宋"/>
          <w:sz w:val="32"/>
          <w:szCs w:val="32"/>
        </w:rPr>
      </w:pPr>
    </w:p>
    <w:p w14:paraId="4EC4E9C9">
      <w:pPr>
        <w:widowControl w:val="0"/>
        <w:numPr>
          <w:ilvl w:val="0"/>
          <w:numId w:val="0"/>
        </w:numPr>
        <w:spacing w:line="560" w:lineRule="exact"/>
        <w:jc w:val="both"/>
        <w:rPr>
          <w:rFonts w:hint="eastAsia" w:ascii="仿宋" w:hAnsi="仿宋" w:eastAsia="仿宋" w:cs="仿宋"/>
          <w:sz w:val="32"/>
          <w:szCs w:val="32"/>
        </w:rPr>
      </w:pPr>
    </w:p>
    <w:p w14:paraId="6E90CE2A">
      <w:pPr>
        <w:widowControl w:val="0"/>
        <w:numPr>
          <w:ilvl w:val="0"/>
          <w:numId w:val="0"/>
        </w:numPr>
        <w:spacing w:line="560" w:lineRule="exact"/>
        <w:jc w:val="both"/>
        <w:rPr>
          <w:rFonts w:hint="eastAsia" w:ascii="仿宋" w:hAnsi="仿宋" w:eastAsia="仿宋" w:cs="仿宋"/>
          <w:sz w:val="32"/>
          <w:szCs w:val="32"/>
        </w:rPr>
      </w:pPr>
    </w:p>
    <w:p w14:paraId="7E945C7B">
      <w:pPr>
        <w:widowControl w:val="0"/>
        <w:numPr>
          <w:ilvl w:val="0"/>
          <w:numId w:val="0"/>
        </w:numPr>
        <w:spacing w:line="560" w:lineRule="exact"/>
        <w:jc w:val="both"/>
        <w:rPr>
          <w:rFonts w:hint="eastAsia" w:ascii="仿宋" w:hAnsi="仿宋" w:eastAsia="仿宋" w:cs="仿宋"/>
          <w:sz w:val="32"/>
          <w:szCs w:val="32"/>
        </w:rPr>
      </w:pPr>
    </w:p>
    <w:p w14:paraId="5ABFB0DE">
      <w:pPr>
        <w:widowControl w:val="0"/>
        <w:numPr>
          <w:ilvl w:val="0"/>
          <w:numId w:val="0"/>
        </w:numPr>
        <w:spacing w:line="560" w:lineRule="exact"/>
        <w:jc w:val="both"/>
        <w:rPr>
          <w:rFonts w:hint="eastAsia" w:ascii="仿宋" w:hAnsi="仿宋" w:eastAsia="仿宋" w:cs="仿宋"/>
          <w:sz w:val="32"/>
          <w:szCs w:val="32"/>
        </w:rPr>
      </w:pPr>
    </w:p>
    <w:p w14:paraId="49B584BD">
      <w:pPr>
        <w:widowControl w:val="0"/>
        <w:numPr>
          <w:ilvl w:val="0"/>
          <w:numId w:val="0"/>
        </w:numPr>
        <w:spacing w:line="560" w:lineRule="exact"/>
        <w:jc w:val="both"/>
        <w:rPr>
          <w:rFonts w:hint="eastAsia" w:ascii="仿宋" w:hAnsi="仿宋" w:eastAsia="仿宋" w:cs="仿宋"/>
          <w:sz w:val="32"/>
          <w:szCs w:val="32"/>
        </w:rPr>
      </w:pPr>
    </w:p>
    <w:p w14:paraId="51EFED1D">
      <w:pPr>
        <w:widowControl w:val="0"/>
        <w:numPr>
          <w:ilvl w:val="0"/>
          <w:numId w:val="0"/>
        </w:numPr>
        <w:spacing w:line="560" w:lineRule="exact"/>
        <w:jc w:val="both"/>
        <w:rPr>
          <w:rFonts w:hint="eastAsia" w:ascii="仿宋" w:hAnsi="仿宋" w:eastAsia="仿宋" w:cs="仿宋"/>
          <w:sz w:val="32"/>
          <w:szCs w:val="32"/>
        </w:rPr>
      </w:pPr>
    </w:p>
    <w:p w14:paraId="7BBA9170">
      <w:pPr>
        <w:widowControl w:val="0"/>
        <w:numPr>
          <w:ilvl w:val="0"/>
          <w:numId w:val="0"/>
        </w:numPr>
        <w:spacing w:line="560" w:lineRule="exact"/>
        <w:jc w:val="both"/>
        <w:rPr>
          <w:rFonts w:hint="eastAsia" w:ascii="仿宋" w:hAnsi="仿宋" w:eastAsia="仿宋" w:cs="仿宋"/>
          <w:sz w:val="32"/>
          <w:szCs w:val="32"/>
        </w:rPr>
      </w:pPr>
    </w:p>
    <w:p w14:paraId="1EA20932">
      <w:pPr>
        <w:widowControl w:val="0"/>
        <w:numPr>
          <w:ilvl w:val="0"/>
          <w:numId w:val="0"/>
        </w:numPr>
        <w:spacing w:line="560" w:lineRule="exact"/>
        <w:jc w:val="both"/>
        <w:rPr>
          <w:rFonts w:hint="eastAsia" w:ascii="仿宋" w:hAnsi="仿宋" w:eastAsia="仿宋" w:cs="仿宋"/>
          <w:sz w:val="32"/>
          <w:szCs w:val="32"/>
        </w:rPr>
      </w:pPr>
    </w:p>
    <w:p w14:paraId="70EAEFFC">
      <w:pPr>
        <w:widowControl w:val="0"/>
        <w:numPr>
          <w:ilvl w:val="0"/>
          <w:numId w:val="0"/>
        </w:numPr>
        <w:spacing w:line="560" w:lineRule="exact"/>
        <w:jc w:val="both"/>
        <w:rPr>
          <w:rFonts w:hint="eastAsia" w:ascii="仿宋" w:hAnsi="仿宋" w:eastAsia="仿宋" w:cs="仿宋"/>
          <w:sz w:val="32"/>
          <w:szCs w:val="32"/>
        </w:rPr>
      </w:pPr>
    </w:p>
    <w:p w14:paraId="2CD3D660">
      <w:pPr>
        <w:widowControl w:val="0"/>
        <w:numPr>
          <w:ilvl w:val="0"/>
          <w:numId w:val="0"/>
        </w:numPr>
        <w:spacing w:line="560" w:lineRule="exact"/>
        <w:jc w:val="both"/>
        <w:rPr>
          <w:rFonts w:hint="eastAsia" w:ascii="仿宋" w:hAnsi="仿宋" w:eastAsia="仿宋" w:cs="仿宋"/>
          <w:sz w:val="32"/>
          <w:szCs w:val="32"/>
        </w:rPr>
      </w:pPr>
    </w:p>
    <w:p w14:paraId="156DB24D">
      <w:pPr>
        <w:widowControl w:val="0"/>
        <w:numPr>
          <w:ilvl w:val="0"/>
          <w:numId w:val="0"/>
        </w:numPr>
        <w:spacing w:line="560" w:lineRule="exact"/>
        <w:jc w:val="both"/>
        <w:rPr>
          <w:rFonts w:hint="eastAsia" w:ascii="仿宋" w:hAnsi="仿宋" w:eastAsia="仿宋" w:cs="仿宋"/>
          <w:sz w:val="32"/>
          <w:szCs w:val="32"/>
        </w:rPr>
      </w:pPr>
    </w:p>
    <w:p w14:paraId="5E3C094E">
      <w:pPr>
        <w:widowControl w:val="0"/>
        <w:numPr>
          <w:ilvl w:val="0"/>
          <w:numId w:val="0"/>
        </w:numPr>
        <w:spacing w:line="560" w:lineRule="exact"/>
        <w:jc w:val="both"/>
        <w:rPr>
          <w:rFonts w:hint="eastAsia" w:ascii="仿宋" w:hAnsi="仿宋" w:eastAsia="仿宋" w:cs="仿宋"/>
          <w:sz w:val="32"/>
          <w:szCs w:val="32"/>
        </w:rPr>
      </w:pPr>
    </w:p>
    <w:p w14:paraId="0DAC5CA3">
      <w:pPr>
        <w:widowControl w:val="0"/>
        <w:numPr>
          <w:ilvl w:val="0"/>
          <w:numId w:val="0"/>
        </w:numPr>
        <w:spacing w:line="560" w:lineRule="exact"/>
        <w:jc w:val="both"/>
        <w:rPr>
          <w:rFonts w:hint="eastAsia" w:ascii="仿宋" w:hAnsi="仿宋" w:eastAsia="仿宋" w:cs="仿宋"/>
          <w:sz w:val="32"/>
          <w:szCs w:val="32"/>
        </w:rPr>
      </w:pPr>
    </w:p>
    <w:p w14:paraId="231D0536">
      <w:pPr>
        <w:widowControl w:val="0"/>
        <w:numPr>
          <w:ilvl w:val="0"/>
          <w:numId w:val="0"/>
        </w:numPr>
        <w:spacing w:line="560" w:lineRule="exact"/>
        <w:jc w:val="both"/>
        <w:rPr>
          <w:rFonts w:hint="eastAsia" w:ascii="仿宋" w:hAnsi="仿宋" w:eastAsia="仿宋" w:cs="仿宋"/>
          <w:sz w:val="32"/>
          <w:szCs w:val="32"/>
        </w:rPr>
      </w:pPr>
    </w:p>
    <w:p w14:paraId="25E0579E">
      <w:pPr>
        <w:widowControl w:val="0"/>
        <w:numPr>
          <w:ilvl w:val="0"/>
          <w:numId w:val="0"/>
        </w:numPr>
        <w:spacing w:line="560" w:lineRule="exact"/>
        <w:jc w:val="both"/>
        <w:rPr>
          <w:rFonts w:hint="eastAsia" w:ascii="仿宋" w:hAnsi="仿宋" w:eastAsia="仿宋" w:cs="仿宋"/>
          <w:sz w:val="32"/>
          <w:szCs w:val="32"/>
        </w:rPr>
      </w:pPr>
    </w:p>
    <w:p w14:paraId="7D6902E6">
      <w:pPr>
        <w:widowControl w:val="0"/>
        <w:numPr>
          <w:ilvl w:val="0"/>
          <w:numId w:val="0"/>
        </w:numPr>
        <w:spacing w:line="560" w:lineRule="exact"/>
        <w:jc w:val="both"/>
        <w:rPr>
          <w:rFonts w:hint="eastAsia" w:ascii="仿宋" w:hAnsi="仿宋" w:eastAsia="仿宋" w:cs="仿宋"/>
          <w:sz w:val="32"/>
          <w:szCs w:val="32"/>
        </w:rPr>
      </w:pPr>
    </w:p>
    <w:p w14:paraId="576B0620">
      <w:pPr>
        <w:widowControl w:val="0"/>
        <w:numPr>
          <w:ilvl w:val="0"/>
          <w:numId w:val="0"/>
        </w:numPr>
        <w:spacing w:line="560" w:lineRule="exact"/>
        <w:jc w:val="both"/>
        <w:rPr>
          <w:rFonts w:hint="eastAsia" w:ascii="仿宋" w:hAnsi="仿宋" w:eastAsia="仿宋" w:cs="仿宋"/>
          <w:sz w:val="32"/>
          <w:szCs w:val="32"/>
        </w:rPr>
      </w:pPr>
    </w:p>
    <w:p w14:paraId="35CE0DC6">
      <w:pPr>
        <w:widowControl w:val="0"/>
        <w:numPr>
          <w:ilvl w:val="0"/>
          <w:numId w:val="0"/>
        </w:numPr>
        <w:spacing w:line="560" w:lineRule="exact"/>
        <w:jc w:val="both"/>
        <w:rPr>
          <w:rFonts w:hint="eastAsia" w:ascii="仿宋" w:hAnsi="仿宋" w:eastAsia="仿宋" w:cs="仿宋"/>
          <w:sz w:val="32"/>
          <w:szCs w:val="32"/>
        </w:rPr>
      </w:pPr>
    </w:p>
    <w:p w14:paraId="420E970B">
      <w:pPr>
        <w:snapToGrid w:val="0"/>
        <w:spacing w:line="240" w:lineRule="auto"/>
        <w:outlineLvl w:val="1"/>
        <w:rPr>
          <w:rFonts w:hint="eastAsia" w:ascii="仿宋" w:hAnsi="仿宋" w:eastAsia="仿宋" w:cs="仿宋"/>
          <w:sz w:val="32"/>
          <w:szCs w:val="32"/>
          <w:lang w:eastAsia="zh-CN"/>
        </w:rPr>
      </w:pPr>
    </w:p>
    <w:sectPr>
      <w:headerReference r:id="rId4" w:type="default"/>
      <w:footerReference r:id="rId5" w:type="default"/>
      <w:pgSz w:w="11906" w:h="16838"/>
      <w:pgMar w:top="2098" w:right="1474" w:bottom="1984" w:left="1587" w:header="851"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26DFB71D-7D2E-4029-8696-1A8E6356B9B8}"/>
  </w:font>
  <w:font w:name="仿宋_GB2312">
    <w:panose1 w:val="02010609030101010101"/>
    <w:charset w:val="86"/>
    <w:family w:val="modern"/>
    <w:pitch w:val="default"/>
    <w:sig w:usb0="00000001" w:usb1="080E0000" w:usb2="00000000" w:usb3="00000000" w:csb0="00040000" w:csb1="00000000"/>
    <w:embedRegular r:id="rId2" w:fontKey="{B91D2A7E-633E-4434-BC96-7894220D9FE0}"/>
  </w:font>
  <w:font w:name="方正大标宋简体">
    <w:panose1 w:val="02000000000000000000"/>
    <w:charset w:val="86"/>
    <w:family w:val="auto"/>
    <w:pitch w:val="default"/>
    <w:sig w:usb0="A00002BF" w:usb1="184F6CFA" w:usb2="00000012" w:usb3="00000000" w:csb0="00040001" w:csb1="00000000"/>
    <w:embedRegular r:id="rId3" w:fontKey="{1A3CF672-4F62-4816-986E-EEB71A2DF039}"/>
  </w:font>
  <w:font w:name="新宋体">
    <w:panose1 w:val="02010609030101010101"/>
    <w:charset w:val="86"/>
    <w:family w:val="modern"/>
    <w:pitch w:val="default"/>
    <w:sig w:usb0="00000203" w:usb1="288F0000" w:usb2="00000006" w:usb3="00000000" w:csb0="00040001" w:csb1="00000000"/>
    <w:embedRegular r:id="rId4" w:fontKey="{B2396342-3C9E-4565-8E86-2587CF6618EC}"/>
  </w:font>
  <w:font w:name="方正小标宋简体">
    <w:panose1 w:val="03000509000000000000"/>
    <w:charset w:val="86"/>
    <w:family w:val="script"/>
    <w:pitch w:val="default"/>
    <w:sig w:usb0="00000001" w:usb1="080E0000" w:usb2="00000000" w:usb3="00000000" w:csb0="00040000" w:csb1="00000000"/>
    <w:embedRegular r:id="rId5" w:fontKey="{B5F5324F-6A39-4094-A6C6-C92489690322}"/>
  </w:font>
  <w:font w:name="微软雅黑">
    <w:panose1 w:val="020B0503020204020204"/>
    <w:charset w:val="86"/>
    <w:family w:val="swiss"/>
    <w:pitch w:val="default"/>
    <w:sig w:usb0="80000287" w:usb1="2ACF3C50" w:usb2="00000016" w:usb3="00000000" w:csb0="0004001F" w:csb1="00000000"/>
    <w:embedRegular r:id="rId6" w:fontKey="{4FC73EAA-0BE3-4B38-A5FB-E279945881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348F">
    <w:pPr>
      <w:pStyle w:val="6"/>
      <w:tabs>
        <w:tab w:val="center" w:pos="5018"/>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E3FC23">
                          <w:pPr>
                            <w:pStyle w:val="6"/>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15</w:t>
                          </w:r>
                          <w:r>
                            <w:rPr>
                              <w:rFonts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8E3FC23">
                    <w:pPr>
                      <w:pStyle w:val="6"/>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15</w:t>
                    </w:r>
                    <w:r>
                      <w:rPr>
                        <w:rFonts w:hint="eastAsia"/>
                        <w:sz w:val="24"/>
                      </w:rP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BAD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2CA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jYzgzYzUwYjUyMmZhZDYxYjc4NmQzNWE4ZTlmZDcifQ=="/>
  </w:docVars>
  <w:rsids>
    <w:rsidRoot w:val="00583901"/>
    <w:rsid w:val="00583901"/>
    <w:rsid w:val="00966D09"/>
    <w:rsid w:val="00E049B9"/>
    <w:rsid w:val="05856CAD"/>
    <w:rsid w:val="05964416"/>
    <w:rsid w:val="05FB3124"/>
    <w:rsid w:val="065F3812"/>
    <w:rsid w:val="06E54B34"/>
    <w:rsid w:val="085E4F4D"/>
    <w:rsid w:val="08601134"/>
    <w:rsid w:val="086E55FF"/>
    <w:rsid w:val="08E8273A"/>
    <w:rsid w:val="0B9C2ABF"/>
    <w:rsid w:val="0BA50994"/>
    <w:rsid w:val="0E5745DD"/>
    <w:rsid w:val="0FD5246D"/>
    <w:rsid w:val="0FE4264A"/>
    <w:rsid w:val="10030D22"/>
    <w:rsid w:val="101F3682"/>
    <w:rsid w:val="10313CC9"/>
    <w:rsid w:val="118E0AC0"/>
    <w:rsid w:val="11CC15E8"/>
    <w:rsid w:val="127722B9"/>
    <w:rsid w:val="12DD1B2E"/>
    <w:rsid w:val="154B3B4D"/>
    <w:rsid w:val="16DC468E"/>
    <w:rsid w:val="17081314"/>
    <w:rsid w:val="17654071"/>
    <w:rsid w:val="179A6741"/>
    <w:rsid w:val="182F28AB"/>
    <w:rsid w:val="18F152AC"/>
    <w:rsid w:val="1A920493"/>
    <w:rsid w:val="1AD339E7"/>
    <w:rsid w:val="1CBB74FE"/>
    <w:rsid w:val="1CDA00FE"/>
    <w:rsid w:val="1D50131F"/>
    <w:rsid w:val="1D5374C7"/>
    <w:rsid w:val="1E25455A"/>
    <w:rsid w:val="1E8B0746"/>
    <w:rsid w:val="1FB93AAA"/>
    <w:rsid w:val="265B4D7A"/>
    <w:rsid w:val="28E04F2D"/>
    <w:rsid w:val="29BF79B1"/>
    <w:rsid w:val="2A1E196F"/>
    <w:rsid w:val="2A7F2D86"/>
    <w:rsid w:val="2AFC2AE6"/>
    <w:rsid w:val="2C461698"/>
    <w:rsid w:val="2CAE3444"/>
    <w:rsid w:val="2CD21E75"/>
    <w:rsid w:val="2F8F549D"/>
    <w:rsid w:val="30E20834"/>
    <w:rsid w:val="31BE036C"/>
    <w:rsid w:val="32FD11AA"/>
    <w:rsid w:val="34545D87"/>
    <w:rsid w:val="36231213"/>
    <w:rsid w:val="3A4678DA"/>
    <w:rsid w:val="3DA42D2A"/>
    <w:rsid w:val="3F145005"/>
    <w:rsid w:val="40FB38BA"/>
    <w:rsid w:val="415F5615"/>
    <w:rsid w:val="422B6C00"/>
    <w:rsid w:val="4302007D"/>
    <w:rsid w:val="45D65FB6"/>
    <w:rsid w:val="473B21AB"/>
    <w:rsid w:val="48166B3E"/>
    <w:rsid w:val="491C54B3"/>
    <w:rsid w:val="4C7C56C8"/>
    <w:rsid w:val="4D267907"/>
    <w:rsid w:val="4E257ADB"/>
    <w:rsid w:val="4E3B78B2"/>
    <w:rsid w:val="50B709ED"/>
    <w:rsid w:val="522114A5"/>
    <w:rsid w:val="52991FA5"/>
    <w:rsid w:val="5596208F"/>
    <w:rsid w:val="55BE506F"/>
    <w:rsid w:val="58B64DCD"/>
    <w:rsid w:val="59C02DAD"/>
    <w:rsid w:val="5AF27E05"/>
    <w:rsid w:val="5CBA1D36"/>
    <w:rsid w:val="5D26561D"/>
    <w:rsid w:val="5D5C57B6"/>
    <w:rsid w:val="5D9E4A3C"/>
    <w:rsid w:val="5DC2102D"/>
    <w:rsid w:val="5F2A35B1"/>
    <w:rsid w:val="5F3835EF"/>
    <w:rsid w:val="6193361D"/>
    <w:rsid w:val="61C06B08"/>
    <w:rsid w:val="63141A74"/>
    <w:rsid w:val="6776742E"/>
    <w:rsid w:val="678E1BDD"/>
    <w:rsid w:val="67D91CBF"/>
    <w:rsid w:val="69EA352F"/>
    <w:rsid w:val="6B115396"/>
    <w:rsid w:val="6BB107A8"/>
    <w:rsid w:val="6CD04C5E"/>
    <w:rsid w:val="6CD5547F"/>
    <w:rsid w:val="6EC407F2"/>
    <w:rsid w:val="6F402D2D"/>
    <w:rsid w:val="6FDE7692"/>
    <w:rsid w:val="71E526D2"/>
    <w:rsid w:val="724A45D8"/>
    <w:rsid w:val="72BC0FCB"/>
    <w:rsid w:val="73011B3E"/>
    <w:rsid w:val="736D76AA"/>
    <w:rsid w:val="73985F5C"/>
    <w:rsid w:val="743F06EC"/>
    <w:rsid w:val="74BA06CD"/>
    <w:rsid w:val="75A91040"/>
    <w:rsid w:val="75F70C3F"/>
    <w:rsid w:val="78A57BE5"/>
    <w:rsid w:val="7BB02115"/>
    <w:rsid w:val="7BD61B65"/>
    <w:rsid w:val="7C835849"/>
    <w:rsid w:val="7DDC020E"/>
    <w:rsid w:val="7DE64BD9"/>
    <w:rsid w:val="7F235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after="120"/>
      <w:ind w:left="420" w:leftChars="200"/>
    </w:pPr>
  </w:style>
  <w:style w:type="paragraph" w:styleId="4">
    <w:name w:val="Body Text Indent 2"/>
    <w:basedOn w:val="1"/>
    <w:qFormat/>
    <w:uiPriority w:val="0"/>
    <w:pPr>
      <w:adjustRightInd w:val="0"/>
      <w:snapToGrid w:val="0"/>
      <w:spacing w:line="336" w:lineRule="auto"/>
      <w:ind w:firstLine="471"/>
    </w:pPr>
    <w:rPr>
      <w:rFonts w:ascii="宋体" w:hAnsi="宋体"/>
    </w:rPr>
  </w:style>
  <w:style w:type="paragraph" w:styleId="5">
    <w:name w:val="Balloon Text"/>
    <w:basedOn w:val="1"/>
    <w:link w:val="14"/>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jc w:val="left"/>
    </w:pPr>
    <w:rPr>
      <w:rFonts w:ascii="宋体" w:hAnsi="宋体" w:cs="宋体"/>
      <w:kern w:val="0"/>
      <w:sz w:val="24"/>
    </w:rPr>
  </w:style>
  <w:style w:type="paragraph" w:styleId="9">
    <w:name w:val="Body Text First Indent 2"/>
    <w:basedOn w:val="3"/>
    <w:autoRedefine/>
    <w:qFormat/>
    <w:uiPriority w:val="0"/>
    <w:pPr>
      <w:ind w:firstLine="420" w:firstLineChars="200"/>
    </w:p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fontstyle01"/>
    <w:qFormat/>
    <w:uiPriority w:val="0"/>
    <w:rPr>
      <w:rFonts w:hint="eastAsia" w:ascii="宋体" w:hAnsi="宋体" w:eastAsia="宋体"/>
      <w:color w:val="000000"/>
      <w:sz w:val="24"/>
      <w:szCs w:val="24"/>
    </w:rPr>
  </w:style>
  <w:style w:type="character" w:customStyle="1" w:styleId="14">
    <w:name w:val="批注框文本 Char"/>
    <w:basedOn w:val="12"/>
    <w:link w:val="5"/>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4306</Words>
  <Characters>4451</Characters>
  <Lines>45</Lines>
  <Paragraphs>12</Paragraphs>
  <TotalTime>6</TotalTime>
  <ScaleCrop>false</ScaleCrop>
  <LinksUpToDate>false</LinksUpToDate>
  <CharactersWithSpaces>5131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2024-05-20T06:54:00Z</dcterms:created>
  <dc:creator>86183</dc:creator>
  <cp:lastModifiedBy>-_-</cp:lastModifiedBy>
  <cp:lastPrinted>2024-06-05T06:27:00Z</cp:lastPrinted>
  <dcterms:modified xsi:type="dcterms:W3CDTF">2025-05-06T08:28:10Z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0B013A827CDD4D059914CCA1A3BD55D5_13</vt:lpwstr>
  </property>
  <property fmtid="{D5CDD505-2E9C-101B-9397-08002B2CF9AE}" pid="4" name="KSOTemplateDocerSaveRecord">
    <vt:lpwstr>eyJoZGlkIjoiNDk3ODJkNDhmZGNmMTEzNjZkZTE0ZDA5MmEzNjJkMjkiLCJ1c2VySWQiOiIzODg1MTMxNjUifQ==</vt:lpwstr>
  </property>
</Properties>
</file>