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28"/>
        <w:gridCol w:w="876"/>
        <w:gridCol w:w="1096"/>
        <w:gridCol w:w="1581"/>
        <w:gridCol w:w="1763"/>
        <w:gridCol w:w="1161"/>
        <w:gridCol w:w="1022"/>
        <w:gridCol w:w="2306"/>
        <w:gridCol w:w="1096"/>
        <w:gridCol w:w="876"/>
      </w:tblGrid>
      <w:tr w14:paraId="0691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8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3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附件：</w:t>
            </w:r>
            <w:r>
              <w:rPr>
                <w:rStyle w:val="6"/>
                <w:lang w:val="en-US" w:eastAsia="zh-CN" w:bidi="ar"/>
              </w:rPr>
              <w:t xml:space="preserve">                            </w:t>
            </w:r>
            <w:r>
              <w:rPr>
                <w:rStyle w:val="7"/>
                <w:lang w:val="en-US" w:eastAsia="zh-CN" w:bidi="ar"/>
              </w:rPr>
              <w:t>抵押物清单</w:t>
            </w:r>
          </w:p>
        </w:tc>
      </w:tr>
      <w:tr w14:paraId="3589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081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CEF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F04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抵押物项目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不动产权证书证号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共有情况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权利类型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权利性质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使用期限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抵押顺位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</w:tr>
      <w:tr w14:paraId="7485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鲁（2019）济阳县不动产权第0010537号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济阳区纬四路108号浙江五金建材城42号楼506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67.15</w:t>
            </w:r>
          </w:p>
        </w:tc>
      </w:tr>
      <w:tr w14:paraId="7F22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鲁（2019）济阳县不动产权第0010545号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济阳区纬四路108号浙江五金建材城42号楼507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42.79</w:t>
            </w:r>
          </w:p>
        </w:tc>
      </w:tr>
      <w:tr w14:paraId="5625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鲁（2019）济阳县不动产权第0010724号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济阳区纬四路108号浙江五金建材城42号楼508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42.72</w:t>
            </w:r>
          </w:p>
        </w:tc>
      </w:tr>
      <w:tr w14:paraId="2B409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鲁（2019）济阳县不动产权第0010648号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济阳区纬四路108号浙江五金建材城42号楼509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55.89</w:t>
            </w:r>
          </w:p>
        </w:tc>
      </w:tr>
      <w:tr w14:paraId="2B5B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鲁（2019）济阳县不动产权第0010598号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济阳区纬四路108号浙江五金建材城42号楼510</w:t>
            </w:r>
          </w:p>
        </w:tc>
        <w:tc>
          <w:tcPr>
            <w:tcW w:w="1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</w:tr>
      <w:tr w14:paraId="0909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鲁（2019）济阳县不动产权第0010541号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济阳区纬四路108号浙江五金建材城42号楼601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44.34</w:t>
            </w:r>
          </w:p>
        </w:tc>
      </w:tr>
      <w:tr w14:paraId="79ED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鲁（2019）济阳县不动产权第0010565号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济阳区纬四路108号浙江五金建材城42号楼602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58.87</w:t>
            </w:r>
          </w:p>
        </w:tc>
      </w:tr>
      <w:tr w14:paraId="244A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鲁（2019）济阳县不动产权第0010600号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济阳区纬四路108号浙江五金建材城42号楼603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44.41</w:t>
            </w:r>
          </w:p>
        </w:tc>
      </w:tr>
      <w:tr w14:paraId="6A2C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鲁（2019）济阳县不动产权第0010581号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济阳区纬四路108号浙江五金建材城42号楼604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42.72</w:t>
            </w:r>
          </w:p>
        </w:tc>
      </w:tr>
      <w:tr w14:paraId="6626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鲁（2019）济阳县不动产权第0010569号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济阳区纬四路108号浙江五金建材城42号楼605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42.79</w:t>
            </w:r>
          </w:p>
        </w:tc>
      </w:tr>
      <w:tr w14:paraId="7C8CC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鲁（2019）济阳县不动产权第0010577号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济阳区纬四路108号浙江五金建材城42号楼606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69.49</w:t>
            </w:r>
          </w:p>
        </w:tc>
      </w:tr>
      <w:tr w14:paraId="2ACB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鲁（2019）济阳县不动产权第0010591号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济阳区纬四路108号浙江五金建材城42号楼607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42.79</w:t>
            </w:r>
          </w:p>
        </w:tc>
      </w:tr>
      <w:tr w14:paraId="7980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鲁（2019）济阳县不动产权第0010574号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济阳区纬四路108号浙江五金建材城42号楼608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42.72</w:t>
            </w:r>
          </w:p>
        </w:tc>
      </w:tr>
      <w:tr w14:paraId="3AE8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鲁（2019）济阳县不动产权第0010561号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济阳区纬四路108号浙江五金建材城42号楼609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55.89</w:t>
            </w:r>
          </w:p>
        </w:tc>
      </w:tr>
      <w:tr w14:paraId="364A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鲁（2019）济阳县不动产权第0010555号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济阳区纬四路108号浙江五金建材城42号楼610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</w:tr>
      <w:tr w14:paraId="1517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鲁（2019）济阳县不动产权第0010610号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济阳区纬四路108号浙江五金建材城42号楼701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批发零售用地/商务公寓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379.68</w:t>
            </w:r>
          </w:p>
        </w:tc>
      </w:tr>
      <w:tr w14:paraId="2F47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鲁（2019）济阳县不动产权第0010582号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济阳区纬四路108号浙江五金建材城42号楼3层储藏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批发零售用地/储藏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4.51</w:t>
            </w:r>
          </w:p>
        </w:tc>
      </w:tr>
      <w:tr w14:paraId="6801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鲁（2019）济阳县不动产权第0010583号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济阳区纬四路108号浙江五金建材城42号楼4层储藏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批发零售用地/储藏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4.51</w:t>
            </w:r>
          </w:p>
        </w:tc>
      </w:tr>
      <w:tr w14:paraId="7D8E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鲁（2019）济阳县不动产权第0010516号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济阳区纬四路108号浙江五金建材城42号楼5层储藏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批发零售用地/储藏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4.51</w:t>
            </w:r>
          </w:p>
        </w:tc>
      </w:tr>
      <w:tr w14:paraId="1045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鲁（2019）济阳县不动产权第0010592号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单独所有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济阳区纬四路108号浙江五金建材城42号楼6层储藏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国有建设用地使用权/房屋（构筑物）所有权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出让/商品房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批发零售用地/储藏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2013.3.18-2053.3.17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4.51</w:t>
            </w:r>
          </w:p>
        </w:tc>
      </w:tr>
    </w:tbl>
    <w:p w14:paraId="0CFF745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5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2026-04-07T08:41:58Z</dcterms:created>
  <dc:creator>A</dc:creator>
  <cp:lastModifiedBy>海阔天空</cp:lastModifiedBy>
  <dcterms:modified xsi:type="dcterms:W3CDTF">2026-04-07T08:42:37Z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eyJoZGlkIjoiZGMzNTgyNDhhZTE2OTM2ZDhlMzhlOTE2YTEyYWRkYmMiLCJ1c2VySWQiOiIxNjQ3NzQyMTExIn0=</vt:lpwstr>
  </property>
  <property fmtid="{D5CDD505-2E9C-101B-9397-08002B2CF9AE}" pid="4" name="ICV">
    <vt:lpwstr>1753AFB50DD44061A7BE3DBBFAF2B09B_12</vt:lpwstr>
  </property>
</Properties>
</file>