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A60A1">
      <w:pPr>
        <w:autoSpaceDE w:val="0"/>
        <w:autoSpaceDN w:val="0"/>
        <w:adjustRightInd w:val="0"/>
        <w:snapToGrid w:val="0"/>
        <w:spacing w:line="440" w:lineRule="exact"/>
        <w:jc w:val="center"/>
        <w:rPr>
          <w:rFonts w:hint="default" w:ascii="Times New Roman" w:hAnsi="Times New Roman" w:eastAsia="仿宋_GB2312" w:cs="Times New Roman"/>
          <w:b/>
          <w:color w:val="auto"/>
          <w:sz w:val="36"/>
          <w:szCs w:val="36"/>
          <w:highlight w:val="none"/>
          <w:lang w:val="zh-CN"/>
        </w:rPr>
      </w:pPr>
      <w:r>
        <w:rPr>
          <w:rFonts w:hint="default" w:ascii="Arial" w:hAnsi="Arial" w:eastAsia="仿宋_GB2312" w:cs="Arial"/>
          <w:b/>
          <w:color w:val="auto"/>
          <w:sz w:val="36"/>
          <w:szCs w:val="36"/>
          <w:highlight w:val="none"/>
          <w:lang w:val="en-US" w:eastAsia="zh-CN"/>
        </w:rPr>
        <w:t>××</w:t>
      </w:r>
      <w:r>
        <w:rPr>
          <w:rFonts w:hint="default" w:ascii="Times New Roman" w:hAnsi="Times New Roman" w:eastAsia="仿宋_GB2312" w:cs="Times New Roman"/>
          <w:b/>
          <w:color w:val="auto"/>
          <w:sz w:val="36"/>
          <w:szCs w:val="36"/>
          <w:highlight w:val="none"/>
          <w:lang w:val="en-US" w:eastAsia="zh-CN"/>
        </w:rPr>
        <w:t>公服设施</w:t>
      </w:r>
      <w:r>
        <w:rPr>
          <w:rFonts w:hint="default" w:ascii="Times New Roman" w:hAnsi="Times New Roman" w:eastAsia="仿宋_GB2312" w:cs="Times New Roman"/>
          <w:b/>
          <w:color w:val="auto"/>
          <w:sz w:val="36"/>
          <w:szCs w:val="36"/>
          <w:highlight w:val="none"/>
          <w:lang w:val="zh-CN"/>
        </w:rPr>
        <w:t>租赁合同</w:t>
      </w:r>
    </w:p>
    <w:p w14:paraId="634BC56B">
      <w:pPr>
        <w:wordWrap w:val="0"/>
        <w:autoSpaceDE w:val="0"/>
        <w:autoSpaceDN w:val="0"/>
        <w:adjustRightInd w:val="0"/>
        <w:snapToGrid w:val="0"/>
        <w:spacing w:line="440" w:lineRule="exact"/>
        <w:jc w:val="center"/>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p>
    <w:p w14:paraId="39384EB7">
      <w:pPr>
        <w:autoSpaceDE w:val="0"/>
        <w:autoSpaceDN w:val="0"/>
        <w:adjustRightInd w:val="0"/>
        <w:snapToGrid w:val="0"/>
        <w:spacing w:line="440" w:lineRule="exact"/>
        <w:jc w:val="right"/>
        <w:rPr>
          <w:rFonts w:hint="default" w:ascii="Times New Roman" w:hAnsi="Times New Roman" w:eastAsia="新宋体" w:cs="Times New Roman"/>
          <w:color w:val="auto"/>
          <w:sz w:val="24"/>
          <w:highlight w:val="none"/>
          <w:lang w:val="zh-CN"/>
        </w:rPr>
      </w:pPr>
    </w:p>
    <w:p w14:paraId="1B12C236">
      <w:pPr>
        <w:autoSpaceDE w:val="0"/>
        <w:autoSpaceDN w:val="0"/>
        <w:adjustRightInd w:val="0"/>
        <w:snapToGrid w:val="0"/>
        <w:spacing w:line="440" w:lineRule="exact"/>
        <w:rPr>
          <w:rFonts w:hint="default" w:ascii="Times New Roman" w:hAnsi="Times New Roman" w:eastAsia="新宋体" w:cs="Times New Roman"/>
          <w:color w:val="auto"/>
          <w:sz w:val="24"/>
          <w:highlight w:val="none"/>
          <w:u w:val="single"/>
          <w:lang w:val="en-US" w:eastAsia="zh-CN"/>
        </w:rPr>
      </w:pPr>
      <w:r>
        <w:rPr>
          <w:rFonts w:hint="default" w:ascii="Times New Roman" w:hAnsi="Times New Roman" w:eastAsia="新宋体" w:cs="Times New Roman"/>
          <w:color w:val="auto"/>
          <w:sz w:val="24"/>
          <w:highlight w:val="none"/>
          <w:lang w:val="en-US" w:eastAsia="zh-CN"/>
        </w:rPr>
        <w:t>出租方</w:t>
      </w:r>
      <w:r>
        <w:rPr>
          <w:rFonts w:hint="default" w:ascii="Times New Roman" w:hAnsi="Times New Roman" w:eastAsia="新宋体" w:cs="Times New Roman"/>
          <w:color w:val="auto"/>
          <w:sz w:val="24"/>
          <w:highlight w:val="none"/>
        </w:rPr>
        <w:t>（</w:t>
      </w:r>
      <w:r>
        <w:rPr>
          <w:rFonts w:hint="default" w:ascii="Times New Roman" w:hAnsi="Times New Roman" w:eastAsia="新宋体" w:cs="Times New Roman"/>
          <w:color w:val="auto"/>
          <w:sz w:val="24"/>
          <w:highlight w:val="none"/>
          <w:lang w:val="zh-CN"/>
        </w:rPr>
        <w:t>以下称</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w:t>
      </w:r>
      <w:r>
        <w:rPr>
          <w:rFonts w:hint="default" w:ascii="Times New Roman" w:hAnsi="Times New Roman" w:eastAsia="新宋体" w:cs="Times New Roman"/>
          <w:color w:val="auto"/>
          <w:sz w:val="24"/>
          <w:highlight w:val="none"/>
        </w:rPr>
        <w:t>）：</w:t>
      </w:r>
      <w:r>
        <w:rPr>
          <w:rFonts w:hint="default" w:ascii="Times New Roman" w:hAnsi="Times New Roman" w:eastAsia="新宋体" w:cs="Times New Roman"/>
          <w:color w:val="auto"/>
          <w:sz w:val="24"/>
          <w:highlight w:val="none"/>
          <w:u w:val="single"/>
        </w:rPr>
        <w:t xml:space="preserve">济南市政公用资产管理运营有限公司 </w:t>
      </w:r>
    </w:p>
    <w:p w14:paraId="314B6DAF">
      <w:pPr>
        <w:autoSpaceDE w:val="0"/>
        <w:autoSpaceDN w:val="0"/>
        <w:adjustRightInd w:val="0"/>
        <w:snapToGrid w:val="0"/>
        <w:spacing w:line="440" w:lineRule="exact"/>
        <w:jc w:val="left"/>
        <w:rPr>
          <w:rFonts w:hint="default" w:ascii="Times New Roman" w:hAnsi="Times New Roman" w:eastAsia="新宋体" w:cs="Times New Roman"/>
          <w:color w:val="auto"/>
          <w:sz w:val="24"/>
          <w:highlight w:val="none"/>
          <w:u w:val="single"/>
          <w:lang w:val="zh-CN"/>
        </w:rPr>
      </w:pPr>
      <w:r>
        <w:rPr>
          <w:rFonts w:hint="default" w:ascii="Times New Roman" w:hAnsi="Times New Roman" w:eastAsia="新宋体" w:cs="Times New Roman"/>
          <w:color w:val="auto"/>
          <w:sz w:val="24"/>
          <w:highlight w:val="none"/>
          <w:lang w:val="zh-CN"/>
        </w:rPr>
        <w:t>承租方（以下称</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w:t>
      </w:r>
      <w:r>
        <w:rPr>
          <w:rFonts w:hint="default" w:ascii="Times New Roman" w:hAnsi="Times New Roman"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p>
    <w:p w14:paraId="0455B91F">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根据《中华人民共和国</w:t>
      </w:r>
      <w:r>
        <w:rPr>
          <w:rFonts w:hint="default" w:ascii="Times New Roman" w:hAnsi="Times New Roman" w:eastAsia="新宋体" w:cs="Times New Roman"/>
          <w:color w:val="auto"/>
          <w:sz w:val="24"/>
          <w:highlight w:val="none"/>
        </w:rPr>
        <w:t>民法典</w:t>
      </w:r>
      <w:r>
        <w:rPr>
          <w:rFonts w:hint="default" w:ascii="Times New Roman" w:hAnsi="Times New Roman" w:eastAsia="新宋体" w:cs="Times New Roman"/>
          <w:color w:val="auto"/>
          <w:sz w:val="24"/>
          <w:highlight w:val="none"/>
          <w:lang w:val="zh-CN"/>
        </w:rPr>
        <w:t>》及相关法律法规的规定，甲乙</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方在平等、自愿的基础上，就甲方将房屋出租给</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方使用，</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方承租甲方房屋</w:t>
      </w:r>
      <w:r>
        <w:rPr>
          <w:rFonts w:hint="default" w:ascii="Times New Roman" w:hAnsi="Times New Roman" w:eastAsia="新宋体" w:cs="Times New Roman"/>
          <w:color w:val="auto"/>
          <w:sz w:val="24"/>
          <w:highlight w:val="none"/>
          <w:lang w:val="en-US" w:eastAsia="zh-CN"/>
        </w:rPr>
        <w:t>事宜</w:t>
      </w:r>
      <w:r>
        <w:rPr>
          <w:rFonts w:hint="default" w:ascii="Times New Roman" w:hAnsi="Times New Roman" w:eastAsia="新宋体" w:cs="Times New Roman"/>
          <w:color w:val="auto"/>
          <w:sz w:val="24"/>
          <w:highlight w:val="none"/>
          <w:lang w:val="zh-CN"/>
        </w:rPr>
        <w:t>，为明确</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方权利义务，经协商一致，订立本合同</w:t>
      </w:r>
      <w:r>
        <w:rPr>
          <w:rFonts w:hint="eastAsia" w:ascii="Times New Roman" w:hAnsi="Times New Roman" w:eastAsia="新宋体" w:cs="Times New Roman"/>
          <w:color w:val="auto"/>
          <w:sz w:val="24"/>
          <w:highlight w:val="none"/>
          <w:lang w:val="zh-CN"/>
        </w:rPr>
        <w:t>。</w:t>
      </w:r>
    </w:p>
    <w:p w14:paraId="42512949">
      <w:pPr>
        <w:autoSpaceDE w:val="0"/>
        <w:autoSpaceDN w:val="0"/>
        <w:adjustRightInd w:val="0"/>
        <w:snapToGrid w:val="0"/>
        <w:spacing w:line="440" w:lineRule="exact"/>
        <w:ind w:firstLine="360" w:firstLineChars="15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 xml:space="preserve">第一条 房屋坐落地址、面积、现状及用途 </w:t>
      </w:r>
    </w:p>
    <w:p w14:paraId="0DE3EE41">
      <w:pPr>
        <w:numPr>
          <w:ilvl w:val="0"/>
          <w:numId w:val="0"/>
        </w:num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en-US" w:eastAsia="zh-CN"/>
        </w:rPr>
        <w:t>1.</w:t>
      </w:r>
      <w:r>
        <w:rPr>
          <w:rFonts w:hint="default" w:ascii="Times New Roman" w:hAnsi="Times New Roman" w:eastAsia="新宋体" w:cs="Times New Roman"/>
          <w:color w:val="auto"/>
          <w:sz w:val="24"/>
          <w:highlight w:val="none"/>
          <w:lang w:val="zh-CN"/>
        </w:rPr>
        <w:t>甲方同意将</w:t>
      </w:r>
      <w:r>
        <w:rPr>
          <w:rFonts w:hint="default" w:ascii="Times New Roman" w:hAnsi="Times New Roman" w:eastAsia="新宋体" w:cs="Times New Roman"/>
          <w:color w:val="auto"/>
          <w:sz w:val="24"/>
          <w:highlight w:val="none"/>
          <w:u w:val="single"/>
          <w:lang w:val="en-US" w:eastAsia="zh-CN"/>
        </w:rPr>
        <w:t xml:space="preserve"> </w:t>
      </w:r>
      <w:r>
        <w:rPr>
          <w:rFonts w:hint="default" w:ascii="Arial" w:hAnsi="Arial" w:eastAsia="新宋体" w:cs="Arial"/>
          <w:color w:val="auto"/>
          <w:sz w:val="24"/>
          <w:highlight w:val="none"/>
          <w:u w:val="single"/>
          <w:lang w:val="en-US" w:eastAsia="zh-CN"/>
        </w:rPr>
        <w:t>××</w:t>
      </w:r>
      <w:r>
        <w:rPr>
          <w:rFonts w:hint="default" w:ascii="Times New Roman" w:hAnsi="Times New Roman" w:eastAsia="新宋体" w:cs="Times New Roman"/>
          <w:color w:val="auto"/>
          <w:sz w:val="24"/>
          <w:highlight w:val="none"/>
          <w:u w:val="single"/>
          <w:lang w:val="en-US" w:eastAsia="zh-CN"/>
        </w:rPr>
        <w:t>公服</w:t>
      </w:r>
      <w:r>
        <w:rPr>
          <w:rFonts w:hint="eastAsia" w:ascii="Times New Roman" w:hAnsi="Times New Roman" w:eastAsia="新宋体" w:cs="Times New Roman"/>
          <w:color w:val="auto"/>
          <w:sz w:val="24"/>
          <w:highlight w:val="none"/>
          <w:u w:val="single"/>
          <w:lang w:val="en-US" w:eastAsia="zh-CN"/>
        </w:rPr>
        <w:t>设施</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出租给</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方作为</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办公/经营</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使用。</w:t>
      </w:r>
    </w:p>
    <w:p w14:paraId="46530EE6">
      <w:pPr>
        <w:autoSpaceDE w:val="0"/>
        <w:autoSpaceDN w:val="0"/>
        <w:adjustRightInd w:val="0"/>
        <w:snapToGrid w:val="0"/>
        <w:spacing w:line="440" w:lineRule="exact"/>
        <w:rPr>
          <w:rFonts w:hint="default" w:ascii="Times New Roman" w:hAnsi="Times New Roman" w:eastAsia="新宋体" w:cs="Times New Roman"/>
          <w:color w:val="auto"/>
          <w:sz w:val="24"/>
          <w:highlight w:val="none"/>
          <w:lang w:eastAsia="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2.出租房屋建筑面积：</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平方米</w:t>
      </w:r>
      <w:r>
        <w:rPr>
          <w:rFonts w:hint="default" w:ascii="Times New Roman" w:hAnsi="Times New Roman" w:eastAsia="新宋体" w:cs="Times New Roman"/>
          <w:color w:val="auto"/>
          <w:sz w:val="24"/>
          <w:highlight w:val="none"/>
          <w:lang w:eastAsia="zh-CN"/>
        </w:rPr>
        <w:t>。</w:t>
      </w:r>
    </w:p>
    <w:p w14:paraId="2E938DDA">
      <w:pPr>
        <w:autoSpaceDE w:val="0"/>
        <w:autoSpaceDN w:val="0"/>
        <w:adjustRightInd w:val="0"/>
        <w:snapToGrid w:val="0"/>
        <w:spacing w:line="440" w:lineRule="exact"/>
        <w:ind w:firstLine="360" w:firstLineChars="15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3.房屋</w:t>
      </w:r>
      <w:r>
        <w:rPr>
          <w:rFonts w:hint="default" w:ascii="Times New Roman" w:hAnsi="Times New Roman" w:eastAsia="新宋体" w:cs="Times New Roman"/>
          <w:color w:val="auto"/>
          <w:sz w:val="24"/>
          <w:highlight w:val="none"/>
          <w:lang w:val="en-US" w:eastAsia="zh-CN"/>
        </w:rPr>
        <w:t>现状出租</w:t>
      </w:r>
      <w:r>
        <w:rPr>
          <w:rFonts w:hint="default" w:ascii="Times New Roman" w:hAnsi="Times New Roman" w:eastAsia="新宋体" w:cs="Times New Roman"/>
          <w:color w:val="auto"/>
          <w:sz w:val="24"/>
          <w:highlight w:val="none"/>
          <w:lang w:val="zh-CN"/>
        </w:rPr>
        <w:t>。</w:t>
      </w:r>
      <w:bookmarkStart w:id="1" w:name="_GoBack"/>
      <w:bookmarkEnd w:id="1"/>
    </w:p>
    <w:p w14:paraId="770C5D79">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第二条 租赁期限</w:t>
      </w:r>
    </w:p>
    <w:p w14:paraId="68292DFE">
      <w:pPr>
        <w:autoSpaceDE w:val="0"/>
        <w:autoSpaceDN w:val="0"/>
        <w:adjustRightInd w:val="0"/>
        <w:snapToGrid w:val="0"/>
        <w:spacing w:line="440" w:lineRule="exact"/>
        <w:ind w:left="479" w:leftChars="228" w:firstLine="0" w:firstLineChars="0"/>
        <w:rPr>
          <w:rFonts w:hint="default" w:ascii="Times New Roman" w:hAnsi="Times New Roman" w:eastAsia="新宋体" w:cs="Times New Roman"/>
          <w:color w:val="auto"/>
          <w:sz w:val="24"/>
          <w:highlight w:val="none"/>
          <w:u w:val="single"/>
          <w:lang w:val="en-US" w:eastAsia="zh-CN"/>
        </w:rPr>
      </w:pPr>
      <w:r>
        <w:rPr>
          <w:rFonts w:hint="default" w:ascii="Times New Roman" w:hAnsi="Times New Roman" w:eastAsia="新宋体" w:cs="Times New Roman"/>
          <w:color w:val="auto"/>
          <w:sz w:val="24"/>
          <w:highlight w:val="none"/>
          <w:lang w:val="zh-CN"/>
        </w:rPr>
        <w:t>本合同租赁期限</w:t>
      </w:r>
      <w:r>
        <w:rPr>
          <w:rFonts w:hint="default" w:ascii="Times New Roman" w:hAnsi="Times New Roman" w:eastAsia="新宋体" w:cs="Times New Roman"/>
          <w:color w:val="auto"/>
          <w:sz w:val="24"/>
          <w:highlight w:val="none"/>
          <w:u w:val="single"/>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rPr>
        <w:t>年，</w:t>
      </w:r>
      <w:r>
        <w:rPr>
          <w:rFonts w:hint="default" w:ascii="Times New Roman" w:hAnsi="Times New Roman" w:eastAsia="新宋体" w:cs="Times New Roman"/>
          <w:color w:val="auto"/>
          <w:sz w:val="24"/>
          <w:highlight w:val="none"/>
          <w:lang w:val="zh-CN"/>
        </w:rPr>
        <w:t>自</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年</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月</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日起至</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年</w:t>
      </w:r>
      <w:r>
        <w:rPr>
          <w:rFonts w:hint="default" w:ascii="Times New Roman" w:hAnsi="Times New Roman" w:eastAsia="新宋体" w:cs="Times New Roman"/>
          <w:color w:val="auto"/>
          <w:sz w:val="24"/>
          <w:highlight w:val="none"/>
          <w:u w:val="single"/>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月</w:t>
      </w:r>
      <w:r>
        <w:rPr>
          <w:rFonts w:hint="default" w:ascii="Times New Roman" w:hAnsi="Times New Roman" w:eastAsia="新宋体" w:cs="Times New Roman"/>
          <w:color w:val="auto"/>
          <w:sz w:val="24"/>
          <w:highlight w:val="none"/>
          <w:u w:val="single"/>
        </w:rPr>
        <w:t xml:space="preserve"> </w:t>
      </w:r>
      <w:r>
        <w:rPr>
          <w:rFonts w:hint="eastAsia" w:ascii="Times New Roman" w:hAnsi="Times New Roman" w:eastAsia="新宋体" w:cs="Times New Roman"/>
          <w:color w:val="auto"/>
          <w:sz w:val="24"/>
          <w:highlight w:val="none"/>
          <w:u w:val="single"/>
          <w:lang w:val="en-US" w:eastAsia="zh-CN"/>
        </w:rPr>
        <w:t xml:space="preserve">  </w:t>
      </w:r>
    </w:p>
    <w:p w14:paraId="4A1642A7">
      <w:pPr>
        <w:autoSpaceDE w:val="0"/>
        <w:autoSpaceDN w:val="0"/>
        <w:adjustRightInd w:val="0"/>
        <w:snapToGrid w:val="0"/>
        <w:spacing w:line="440" w:lineRule="exact"/>
        <w:rPr>
          <w:rFonts w:hint="default"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日止</w:t>
      </w:r>
      <w:r>
        <w:rPr>
          <w:rFonts w:hint="default" w:ascii="Times New Roman" w:hAnsi="Times New Roman" w:eastAsia="新宋体" w:cs="Times New Roman"/>
          <w:color w:val="auto"/>
          <w:sz w:val="24"/>
          <w:highlight w:val="none"/>
          <w:lang w:val="en-US" w:eastAsia="zh-CN"/>
        </w:rPr>
        <w:t>。</w:t>
      </w:r>
      <w:r>
        <w:rPr>
          <w:rFonts w:hint="default" w:ascii="Times New Roman" w:hAnsi="Times New Roman" w:eastAsia="新宋体" w:cs="Times New Roman"/>
          <w:color w:val="auto"/>
          <w:sz w:val="24"/>
          <w:highlight w:val="none"/>
          <w:lang w:val="zh-CN"/>
        </w:rPr>
        <w:t>本合同装修</w:t>
      </w:r>
      <w:r>
        <w:rPr>
          <w:rFonts w:hint="default" w:ascii="Times New Roman" w:hAnsi="Times New Roman" w:eastAsia="新宋体" w:cs="Times New Roman"/>
          <w:color w:val="auto"/>
          <w:sz w:val="24"/>
          <w:highlight w:val="none"/>
          <w:lang w:val="zh-CN" w:eastAsia="zh-CN"/>
        </w:rPr>
        <w:t>免租</w:t>
      </w:r>
      <w:r>
        <w:rPr>
          <w:rFonts w:hint="default" w:ascii="Times New Roman" w:hAnsi="Times New Roman" w:eastAsia="新宋体" w:cs="Times New Roman"/>
          <w:color w:val="auto"/>
          <w:sz w:val="24"/>
          <w:highlight w:val="none"/>
          <w:lang w:val="zh-CN"/>
        </w:rPr>
        <w:t>期</w:t>
      </w:r>
      <w:r>
        <w:rPr>
          <w:rFonts w:hint="default" w:ascii="Times New Roman" w:hAnsi="Times New Roman" w:eastAsia="新宋体" w:cs="Times New Roman"/>
          <w:color w:val="auto"/>
          <w:sz w:val="24"/>
          <w:highlight w:val="none"/>
          <w:u w:val="single"/>
          <w:lang w:val="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zh-CN" w:eastAsia="zh-CN"/>
        </w:rPr>
        <w:t xml:space="preserve"> </w:t>
      </w:r>
      <w:r>
        <w:rPr>
          <w:rFonts w:hint="default" w:ascii="Times New Roman" w:hAnsi="Times New Roman" w:eastAsia="新宋体" w:cs="Times New Roman"/>
          <w:color w:val="auto"/>
          <w:sz w:val="24"/>
          <w:highlight w:val="none"/>
          <w:lang w:val="zh-CN"/>
        </w:rPr>
        <w:t>个月，</w:t>
      </w:r>
      <w:r>
        <w:rPr>
          <w:rFonts w:hint="default" w:ascii="Times New Roman" w:hAnsi="Times New Roman" w:eastAsia="新宋体" w:cs="Times New Roman"/>
          <w:color w:val="auto"/>
          <w:sz w:val="24"/>
          <w:highlight w:val="none"/>
          <w:lang w:val="en-US" w:eastAsia="zh-CN"/>
        </w:rPr>
        <w:t>免租金额</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none"/>
          <w:lang w:val="en-US" w:eastAsia="zh-CN"/>
        </w:rPr>
        <w:t>元</w:t>
      </w:r>
      <w:r>
        <w:rPr>
          <w:rFonts w:hint="eastAsia" w:ascii="Times New Roman" w:hAnsi="Times New Roman" w:eastAsia="新宋体" w:cs="Times New Roman"/>
          <w:color w:val="auto"/>
          <w:sz w:val="24"/>
          <w:highlight w:val="none"/>
          <w:u w:val="none"/>
          <w:lang w:val="en-US" w:eastAsia="zh-CN"/>
        </w:rPr>
        <w:t>，</w:t>
      </w:r>
      <w:r>
        <w:rPr>
          <w:rFonts w:hint="default" w:ascii="Times New Roman" w:hAnsi="Times New Roman" w:eastAsia="新宋体" w:cs="Times New Roman"/>
          <w:color w:val="auto"/>
          <w:sz w:val="24"/>
          <w:highlight w:val="none"/>
          <w:lang w:val="en-US" w:eastAsia="zh-CN"/>
        </w:rPr>
        <w:t>在</w:t>
      </w:r>
      <w:r>
        <w:rPr>
          <w:rFonts w:hint="eastAsia" w:ascii="Times New Roman" w:hAnsi="Times New Roman" w:eastAsia="新宋体" w:cs="Times New Roman"/>
          <w:color w:val="auto"/>
          <w:sz w:val="24"/>
          <w:highlight w:val="none"/>
          <w:lang w:val="en-US" w:eastAsia="zh-CN"/>
        </w:rPr>
        <w:t>租赁期限内平均至每期予以</w:t>
      </w:r>
      <w:r>
        <w:rPr>
          <w:rFonts w:hint="default" w:ascii="Times New Roman" w:hAnsi="Times New Roman" w:eastAsia="新宋体" w:cs="Times New Roman"/>
          <w:color w:val="auto"/>
          <w:sz w:val="24"/>
          <w:highlight w:val="none"/>
          <w:lang w:val="en-US" w:eastAsia="zh-CN"/>
        </w:rPr>
        <w:t>免除。如乙方在合同履行过程中违约或未将合同履行完毕提前退租的，则甲方有权无条件取消乙方免租期，届时乙方应补缴免租期租金，甲方亦有权优先从租赁保证金中扣除，不足部分乙方另行支付。</w:t>
      </w:r>
    </w:p>
    <w:p w14:paraId="6EA8D605">
      <w:pPr>
        <w:autoSpaceDE w:val="0"/>
        <w:autoSpaceDN w:val="0"/>
        <w:adjustRightInd w:val="0"/>
        <w:snapToGrid w:val="0"/>
        <w:spacing w:line="440" w:lineRule="exact"/>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 xml:space="preserve">    第三条 租赁保证金、租金、其他费用及缴纳方式</w:t>
      </w:r>
    </w:p>
    <w:p w14:paraId="46ABD7DF">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1.租赁保证金：本合同签订</w:t>
      </w:r>
      <w:r>
        <w:rPr>
          <w:rFonts w:hint="eastAsia" w:ascii="Times New Roman" w:hAnsi="Times New Roman" w:eastAsia="新宋体" w:cs="Times New Roman"/>
          <w:color w:val="auto"/>
          <w:sz w:val="24"/>
          <w:highlight w:val="none"/>
          <w:lang w:val="en-US" w:eastAsia="zh-CN"/>
        </w:rPr>
        <w:t>之日</w:t>
      </w:r>
      <w:r>
        <w:rPr>
          <w:rFonts w:hint="default" w:ascii="Times New Roman" w:hAnsi="Times New Roman" w:eastAsia="新宋体" w:cs="Times New Roman"/>
          <w:color w:val="auto"/>
          <w:sz w:val="24"/>
          <w:highlight w:val="none"/>
        </w:rPr>
        <w:t>乙方一次性向甲方交纳人民币</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rPr>
        <w:t xml:space="preserve"> </w:t>
      </w:r>
      <w:r>
        <w:rPr>
          <w:rFonts w:hint="default" w:ascii="Times New Roman" w:hAnsi="Times New Roman" w:eastAsia="新宋体" w:cs="Times New Roman"/>
          <w:color w:val="auto"/>
          <w:sz w:val="24"/>
          <w:highlight w:val="none"/>
          <w:lang w:val="zh-CN"/>
        </w:rPr>
        <w:t>元</w:t>
      </w:r>
      <w:r>
        <w:rPr>
          <w:rFonts w:hint="default" w:ascii="Times New Roman" w:hAnsi="Times New Roman" w:eastAsia="新宋体" w:cs="Times New Roman"/>
          <w:color w:val="auto"/>
          <w:sz w:val="24"/>
          <w:highlight w:val="none"/>
          <w:u w:val="single"/>
          <w:lang w:val="zh-CN"/>
        </w:rPr>
        <w:t>（</w:t>
      </w:r>
      <w:r>
        <w:rPr>
          <w:rFonts w:hint="default" w:ascii="Times New Roman" w:hAnsi="Times New Roman" w:eastAsia="新宋体" w:cs="Times New Roman"/>
          <w:color w:val="auto"/>
          <w:sz w:val="24"/>
          <w:highlight w:val="none"/>
          <w:u w:val="single"/>
        </w:rPr>
        <w:t>大写：</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zh-CN"/>
        </w:rPr>
        <w:t>）</w:t>
      </w:r>
      <w:r>
        <w:rPr>
          <w:rFonts w:hint="default" w:ascii="Times New Roman" w:hAnsi="Times New Roman" w:eastAsia="新宋体" w:cs="Times New Roman"/>
          <w:color w:val="auto"/>
          <w:sz w:val="24"/>
          <w:highlight w:val="none"/>
          <w:lang w:val="zh-CN"/>
        </w:rPr>
        <w:t>作为租赁保证金。在租赁期间</w:t>
      </w:r>
      <w:r>
        <w:rPr>
          <w:rFonts w:hint="default" w:ascii="Times New Roman" w:hAnsi="Times New Roman" w:eastAsia="新宋体" w:cs="Times New Roman"/>
          <w:color w:val="auto"/>
          <w:sz w:val="24"/>
          <w:highlight w:val="none"/>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方无违约行为（包括但不限于不发生扣款事项、不拖欠租金及各种费用并在租赁期满按期交还房屋），在房屋交还之日起15日内，</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方向</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方无息一次性退还保证金本金。</w:t>
      </w:r>
    </w:p>
    <w:p w14:paraId="2712D737">
      <w:pPr>
        <w:autoSpaceDE w:val="0"/>
        <w:autoSpaceDN w:val="0"/>
        <w:adjustRightInd w:val="0"/>
        <w:snapToGrid w:val="0"/>
        <w:spacing w:line="440" w:lineRule="exact"/>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2.</w:t>
      </w:r>
      <w:r>
        <w:rPr>
          <w:rFonts w:hint="eastAsia" w:ascii="Times New Roman" w:hAnsi="Times New Roman" w:eastAsia="新宋体" w:cs="Times New Roman"/>
          <w:color w:val="auto"/>
          <w:sz w:val="24"/>
          <w:highlight w:val="none"/>
          <w:lang w:val="en-US" w:eastAsia="zh-CN"/>
        </w:rPr>
        <w:t>租金：</w:t>
      </w:r>
      <w:r>
        <w:rPr>
          <w:rFonts w:hint="default" w:ascii="Times New Roman" w:hAnsi="Times New Roman" w:eastAsia="新宋体" w:cs="Times New Roman"/>
          <w:color w:val="auto"/>
          <w:sz w:val="24"/>
          <w:highlight w:val="none"/>
          <w:lang w:val="zh-CN" w:eastAsia="zh-CN"/>
        </w:rPr>
        <w:t>首</w:t>
      </w:r>
      <w:r>
        <w:rPr>
          <w:rFonts w:hint="default" w:ascii="Times New Roman" w:hAnsi="Times New Roman" w:eastAsia="新宋体" w:cs="Times New Roman"/>
          <w:color w:val="auto"/>
          <w:sz w:val="24"/>
          <w:highlight w:val="none"/>
          <w:lang w:val="en-US" w:eastAsia="zh-CN"/>
        </w:rPr>
        <w:t>年</w:t>
      </w:r>
      <w:r>
        <w:rPr>
          <w:rFonts w:hint="default" w:ascii="Times New Roman" w:hAnsi="Times New Roman" w:eastAsia="新宋体" w:cs="Times New Roman"/>
          <w:color w:val="auto"/>
          <w:sz w:val="24"/>
          <w:highlight w:val="none"/>
          <w:lang w:val="zh-CN" w:eastAsia="zh-CN"/>
        </w:rPr>
        <w:t>租金标准人民币</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元（</w:t>
      </w:r>
      <w:r>
        <w:rPr>
          <w:rFonts w:hint="default" w:ascii="Times New Roman" w:hAnsi="Times New Roman" w:eastAsia="新宋体" w:cs="Times New Roman"/>
          <w:color w:val="auto"/>
          <w:sz w:val="24"/>
          <w:highlight w:val="none"/>
          <w:lang w:val="zh-CN" w:eastAsia="zh-CN"/>
        </w:rPr>
        <w:t>大写：</w:t>
      </w:r>
      <w:r>
        <w:rPr>
          <w:rFonts w:hint="default" w:ascii="Times New Roman" w:hAnsi="Times New Roman" w:eastAsia="新宋体" w:cs="Times New Roman"/>
          <w:i w:val="0"/>
          <w:iCs w:val="0"/>
          <w:caps w:val="0"/>
          <w:color w:val="auto"/>
          <w:spacing w:val="0"/>
          <w:sz w:val="24"/>
          <w:szCs w:val="24"/>
          <w:highlight w:val="none"/>
          <w:u w:val="single"/>
          <w:shd w:val="clear" w:fill="auto"/>
          <w:lang w:val="en-US" w:eastAsia="zh-CN"/>
        </w:rPr>
        <w:t xml:space="preserve"> </w:t>
      </w:r>
      <w:r>
        <w:rPr>
          <w:rFonts w:hint="eastAsia" w:ascii="Times New Roman" w:hAnsi="Times New Roman" w:eastAsia="新宋体" w:cs="Times New Roman"/>
          <w:i w:val="0"/>
          <w:iCs w:val="0"/>
          <w:caps w:val="0"/>
          <w:color w:val="auto"/>
          <w:spacing w:val="0"/>
          <w:sz w:val="24"/>
          <w:szCs w:val="24"/>
          <w:highlight w:val="none"/>
          <w:u w:val="single"/>
          <w:shd w:val="clear" w:fill="auto"/>
          <w:lang w:val="en-US" w:eastAsia="zh-CN"/>
        </w:rPr>
        <w:t xml:space="preserve">       </w:t>
      </w:r>
      <w:r>
        <w:rPr>
          <w:rFonts w:hint="default" w:ascii="Times New Roman" w:hAnsi="Times New Roman" w:eastAsia="新宋体" w:cs="Times New Roman"/>
          <w:color w:val="auto"/>
          <w:sz w:val="24"/>
          <w:highlight w:val="none"/>
          <w:lang w:val="zh-CN"/>
        </w:rPr>
        <w:t>）</w:t>
      </w:r>
      <w:r>
        <w:rPr>
          <w:rFonts w:hint="eastAsia" w:ascii="Times New Roman" w:hAnsi="Times New Roman" w:eastAsia="新宋体" w:cs="Times New Roman"/>
          <w:color w:val="auto"/>
          <w:sz w:val="24"/>
          <w:highlight w:val="none"/>
          <w:lang w:val="zh-CN"/>
        </w:rPr>
        <w:t>；</w:t>
      </w:r>
      <w:r>
        <w:rPr>
          <w:rFonts w:hint="eastAsia" w:ascii="Times New Roman" w:hAnsi="Times New Roman" w:eastAsia="新宋体" w:cs="Times New Roman"/>
          <w:color w:val="auto"/>
          <w:sz w:val="24"/>
          <w:highlight w:val="none"/>
          <w:lang w:val="zh-CN"/>
        </w:rPr>
        <w:t>减免后</w:t>
      </w:r>
      <w:r>
        <w:rPr>
          <w:rFonts w:hint="default" w:ascii="Times New Roman" w:hAnsi="Times New Roman" w:eastAsia="新宋体" w:cs="Times New Roman"/>
          <w:color w:val="auto"/>
          <w:sz w:val="24"/>
          <w:highlight w:val="none"/>
          <w:lang w:val="zh-CN" w:eastAsia="zh-CN"/>
        </w:rPr>
        <w:t>首</w:t>
      </w:r>
      <w:r>
        <w:rPr>
          <w:rFonts w:hint="default" w:ascii="Times New Roman" w:hAnsi="Times New Roman" w:eastAsia="新宋体" w:cs="Times New Roman"/>
          <w:color w:val="auto"/>
          <w:sz w:val="24"/>
          <w:highlight w:val="none"/>
          <w:lang w:val="en-US" w:eastAsia="zh-CN"/>
        </w:rPr>
        <w:t>年</w:t>
      </w:r>
      <w:r>
        <w:rPr>
          <w:rFonts w:hint="default" w:ascii="Times New Roman" w:hAnsi="Times New Roman" w:eastAsia="新宋体" w:cs="Times New Roman"/>
          <w:color w:val="auto"/>
          <w:sz w:val="24"/>
          <w:highlight w:val="none"/>
          <w:lang w:val="zh-CN" w:eastAsia="zh-CN"/>
        </w:rPr>
        <w:t>租金标准人民币</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zh-CN"/>
        </w:rPr>
        <w:t>元（</w:t>
      </w:r>
      <w:r>
        <w:rPr>
          <w:rFonts w:hint="default" w:ascii="Times New Roman" w:hAnsi="Times New Roman" w:eastAsia="新宋体" w:cs="Times New Roman"/>
          <w:color w:val="auto"/>
          <w:sz w:val="24"/>
          <w:highlight w:val="none"/>
          <w:lang w:val="zh-CN" w:eastAsia="zh-CN"/>
        </w:rPr>
        <w:t>大写：</w:t>
      </w:r>
      <w:r>
        <w:rPr>
          <w:rFonts w:hint="default" w:ascii="Times New Roman" w:hAnsi="Times New Roman" w:eastAsia="新宋体" w:cs="Times New Roman"/>
          <w:i w:val="0"/>
          <w:iCs w:val="0"/>
          <w:caps w:val="0"/>
          <w:color w:val="auto"/>
          <w:spacing w:val="0"/>
          <w:sz w:val="24"/>
          <w:szCs w:val="24"/>
          <w:highlight w:val="none"/>
          <w:u w:val="single"/>
          <w:shd w:val="clear" w:fill="auto"/>
          <w:lang w:val="en-US" w:eastAsia="zh-CN"/>
        </w:rPr>
        <w:t xml:space="preserve"> </w:t>
      </w:r>
      <w:r>
        <w:rPr>
          <w:rFonts w:hint="eastAsia" w:ascii="Times New Roman" w:hAnsi="Times New Roman" w:eastAsia="新宋体" w:cs="Times New Roman"/>
          <w:i w:val="0"/>
          <w:iCs w:val="0"/>
          <w:caps w:val="0"/>
          <w:color w:val="auto"/>
          <w:spacing w:val="0"/>
          <w:sz w:val="24"/>
          <w:szCs w:val="24"/>
          <w:highlight w:val="none"/>
          <w:u w:val="single"/>
          <w:shd w:val="clear" w:fill="auto"/>
          <w:lang w:val="en-US" w:eastAsia="zh-CN"/>
        </w:rPr>
        <w:t xml:space="preserve">       </w:t>
      </w:r>
      <w:r>
        <w:rPr>
          <w:rFonts w:hint="default" w:ascii="Times New Roman" w:hAnsi="Times New Roman" w:eastAsia="新宋体" w:cs="Times New Roman"/>
          <w:color w:val="auto"/>
          <w:sz w:val="24"/>
          <w:highlight w:val="none"/>
          <w:lang w:val="zh-CN"/>
        </w:rPr>
        <w:t>），</w:t>
      </w:r>
      <w:r>
        <w:rPr>
          <w:rFonts w:hint="eastAsia" w:ascii="Times New Roman" w:hAnsi="Times New Roman" w:eastAsia="新宋体" w:cs="Times New Roman"/>
          <w:color w:val="auto"/>
          <w:sz w:val="24"/>
          <w:highlight w:val="none"/>
          <w:lang w:val="zh-CN"/>
        </w:rPr>
        <w:t>合同租金每</w:t>
      </w:r>
      <w:r>
        <w:rPr>
          <w:rFonts w:hint="eastAsia" w:ascii="Times New Roman" w:hAnsi="Times New Roman" w:eastAsia="新宋体" w:cs="Times New Roman"/>
          <w:color w:val="auto"/>
          <w:sz w:val="24"/>
          <w:highlight w:val="none"/>
          <w:lang w:val="en-US" w:eastAsia="zh-CN"/>
        </w:rPr>
        <w:t>三</w:t>
      </w:r>
      <w:r>
        <w:rPr>
          <w:rFonts w:hint="eastAsia" w:ascii="Times New Roman" w:hAnsi="Times New Roman" w:eastAsia="新宋体" w:cs="Times New Roman"/>
          <w:color w:val="auto"/>
          <w:sz w:val="24"/>
          <w:highlight w:val="none"/>
          <w:lang w:val="zh-CN"/>
        </w:rPr>
        <w:t>年递增</w:t>
      </w:r>
      <w:r>
        <w:rPr>
          <w:rFonts w:hint="eastAsia" w:ascii="Times New Roman" w:hAnsi="Times New Roman" w:eastAsia="新宋体" w:cs="Times New Roman"/>
          <w:color w:val="auto"/>
          <w:sz w:val="24"/>
          <w:highlight w:val="none"/>
          <w:lang w:val="en-US" w:eastAsia="zh-CN"/>
        </w:rPr>
        <w:t>5%，</w:t>
      </w:r>
      <w:r>
        <w:rPr>
          <w:rFonts w:hint="default" w:ascii="Times New Roman" w:hAnsi="Times New Roman" w:eastAsia="新宋体" w:cs="Times New Roman"/>
          <w:color w:val="auto"/>
          <w:sz w:val="24"/>
          <w:highlight w:val="none"/>
          <w:lang w:val="en-US" w:eastAsia="zh-CN"/>
        </w:rPr>
        <w:t>租金交纳金额以租金明细表总价为准。</w:t>
      </w:r>
    </w:p>
    <w:p w14:paraId="64593858">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rPr>
        <w:t>3.</w:t>
      </w:r>
      <w:r>
        <w:rPr>
          <w:rFonts w:hint="default" w:ascii="Times New Roman" w:hAnsi="Times New Roman" w:eastAsia="新宋体" w:cs="Times New Roman"/>
          <w:color w:val="auto"/>
          <w:sz w:val="24"/>
          <w:highlight w:val="none"/>
          <w:lang w:val="zh-CN"/>
        </w:rPr>
        <w:t>租金支付方式</w:t>
      </w:r>
      <w:r>
        <w:rPr>
          <w:rFonts w:hint="default" w:ascii="Times New Roman" w:hAnsi="Times New Roman" w:eastAsia="新宋体" w:cs="Times New Roman"/>
          <w:color w:val="auto"/>
          <w:sz w:val="24"/>
          <w:highlight w:val="none"/>
        </w:rPr>
        <w:t>：</w:t>
      </w:r>
      <w:r>
        <w:rPr>
          <w:rFonts w:hint="default" w:ascii="Times New Roman" w:hAnsi="Times New Roman" w:eastAsia="新宋体" w:cs="Times New Roman"/>
          <w:color w:val="auto"/>
          <w:sz w:val="24"/>
          <w:highlight w:val="none"/>
          <w:u w:val="single"/>
        </w:rPr>
        <w:t xml:space="preserve"> </w:t>
      </w:r>
      <w:r>
        <w:rPr>
          <w:rFonts w:hint="default" w:ascii="Times New Roman" w:hAnsi="Times New Roman" w:eastAsia="新宋体" w:cs="Times New Roman"/>
          <w:color w:val="auto"/>
          <w:sz w:val="24"/>
          <w:highlight w:val="none"/>
          <w:u w:val="single"/>
          <w:lang w:val="en-US" w:eastAsia="zh-CN"/>
        </w:rPr>
        <w:t>季度付</w:t>
      </w:r>
      <w:r>
        <w:rPr>
          <w:rFonts w:hint="default" w:ascii="Times New Roman" w:hAnsi="Times New Roman" w:eastAsia="新宋体" w:cs="Times New Roman"/>
          <w:color w:val="auto"/>
          <w:sz w:val="24"/>
          <w:highlight w:val="none"/>
          <w:u w:val="single"/>
          <w:rtl w:val="0"/>
          <w:cs w:val="0"/>
          <w:lang w:val="en-US" w:eastAsia="zh-CN"/>
        </w:rPr>
        <w:t xml:space="preserve"> </w:t>
      </w:r>
      <w:r>
        <w:rPr>
          <w:rFonts w:hint="default" w:ascii="Times New Roman" w:hAnsi="Times New Roman" w:eastAsia="新宋体" w:cs="Times New Roman"/>
          <w:color w:val="auto"/>
          <w:sz w:val="24"/>
          <w:highlight w:val="none"/>
          <w:lang w:val="zh-CN"/>
        </w:rPr>
        <w:t>。</w:t>
      </w:r>
    </w:p>
    <w:p w14:paraId="7A7667F0">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eastAsia="zh-CN"/>
        </w:rPr>
      </w:pPr>
      <w:r>
        <w:rPr>
          <w:rFonts w:hint="default" w:ascii="Times New Roman" w:hAnsi="Times New Roman" w:eastAsia="新宋体" w:cs="Times New Roman"/>
          <w:color w:val="auto"/>
          <w:sz w:val="24"/>
          <w:highlight w:val="none"/>
          <w:lang w:val="zh-CN" w:eastAsia="zh-CN"/>
        </w:rPr>
        <w:t>付款期限及金额约定如下：</w:t>
      </w:r>
    </w:p>
    <w:p w14:paraId="48EB5E0E">
      <w:pPr>
        <w:autoSpaceDE w:val="0"/>
        <w:autoSpaceDN w:val="0"/>
        <w:adjustRightInd w:val="0"/>
        <w:snapToGrid w:val="0"/>
        <w:spacing w:line="440" w:lineRule="exact"/>
        <w:ind w:left="239" w:leftChars="114" w:firstLine="240" w:firstLineChars="100"/>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lang w:val="en-US" w:eastAsia="zh-CN"/>
        </w:rPr>
        <w:t>合同签订后</w:t>
      </w:r>
      <w:r>
        <w:rPr>
          <w:rFonts w:hint="default" w:ascii="Times New Roman" w:hAnsi="Times New Roman" w:eastAsia="新宋体" w:cs="Times New Roman"/>
          <w:color w:val="auto"/>
          <w:sz w:val="24"/>
          <w:highlight w:val="none"/>
          <w:u w:val="single"/>
          <w:lang w:val="en-US" w:eastAsia="zh-CN"/>
        </w:rPr>
        <w:t xml:space="preserve"> 10 </w:t>
      </w:r>
      <w:r>
        <w:rPr>
          <w:rFonts w:hint="default" w:ascii="Times New Roman" w:hAnsi="Times New Roman" w:eastAsia="新宋体" w:cs="Times New Roman"/>
          <w:color w:val="auto"/>
          <w:sz w:val="24"/>
          <w:highlight w:val="none"/>
          <w:lang w:val="en-US" w:eastAsia="zh-CN"/>
        </w:rPr>
        <w:t>日内</w:t>
      </w:r>
      <w:r>
        <w:rPr>
          <w:rFonts w:hint="default" w:ascii="Times New Roman" w:hAnsi="Times New Roman" w:eastAsia="新宋体" w:cs="Times New Roman"/>
          <w:color w:val="auto"/>
          <w:sz w:val="24"/>
          <w:highlight w:val="none"/>
          <w:lang w:val="zh-CN" w:eastAsia="zh-CN"/>
        </w:rPr>
        <w:t>，</w:t>
      </w:r>
      <w:r>
        <w:rPr>
          <w:rFonts w:hint="default" w:ascii="Times New Roman" w:hAnsi="Times New Roman" w:eastAsia="新宋体" w:cs="Times New Roman"/>
          <w:color w:val="auto"/>
          <w:sz w:val="24"/>
          <w:highlight w:val="none"/>
          <w:lang w:val="en-US" w:eastAsia="zh-CN"/>
        </w:rPr>
        <w:t>乙方支付甲方第一期租金人民币</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none"/>
          <w:lang w:val="en-US" w:eastAsia="zh-CN"/>
        </w:rPr>
        <w:t>元</w:t>
      </w:r>
      <w:r>
        <w:rPr>
          <w:rFonts w:hint="default" w:ascii="Times New Roman" w:hAnsi="Times New Roman" w:eastAsia="新宋体" w:cs="Times New Roman"/>
          <w:color w:val="auto"/>
          <w:sz w:val="24"/>
          <w:highlight w:val="none"/>
          <w:lang w:val="en-US" w:eastAsia="zh-CN"/>
        </w:rPr>
        <w:t>（大写：</w:t>
      </w:r>
      <w:r>
        <w:rPr>
          <w:rFonts w:hint="default"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en-US" w:eastAsia="zh-CN"/>
        </w:rPr>
        <w:t>）；下一期租金在上一期租期届满前15日内一次性缴纳。</w:t>
      </w:r>
    </w:p>
    <w:p w14:paraId="606021F7">
      <w:pPr>
        <w:tabs>
          <w:tab w:val="left" w:pos="640"/>
        </w:tabs>
        <w:autoSpaceDE w:val="0"/>
        <w:autoSpaceDN w:val="0"/>
        <w:adjustRightInd w:val="0"/>
        <w:snapToGrid w:val="0"/>
        <w:spacing w:line="440" w:lineRule="exact"/>
        <w:ind w:left="218" w:leftChars="104" w:firstLine="0"/>
        <w:rPr>
          <w:rFonts w:hint="default" w:ascii="Times New Roman" w:hAnsi="Times New Roman" w:eastAsia="新宋体" w:cs="Times New Roman"/>
          <w:color w:val="auto"/>
          <w:sz w:val="24"/>
          <w:highlight w:val="none"/>
        </w:rPr>
      </w:pPr>
    </w:p>
    <w:p w14:paraId="65AD1DEF">
      <w:pPr>
        <w:tabs>
          <w:tab w:val="left" w:pos="640"/>
        </w:tabs>
        <w:autoSpaceDE w:val="0"/>
        <w:autoSpaceDN w:val="0"/>
        <w:adjustRightInd w:val="0"/>
        <w:snapToGrid w:val="0"/>
        <w:spacing w:line="440" w:lineRule="exact"/>
        <w:ind w:left="218" w:leftChars="104" w:firstLine="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租金明细表如下：</w:t>
      </w:r>
    </w:p>
    <w:tbl>
      <w:tblPr>
        <w:tblStyle w:val="9"/>
        <w:tblW w:w="9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8"/>
        <w:gridCol w:w="1379"/>
        <w:gridCol w:w="1011"/>
        <w:gridCol w:w="1423"/>
        <w:gridCol w:w="1796"/>
        <w:gridCol w:w="1399"/>
        <w:gridCol w:w="1424"/>
      </w:tblGrid>
      <w:tr w14:paraId="7F3A8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963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864D3">
            <w:pPr>
              <w:keepNext w:val="0"/>
              <w:keepLines w:val="0"/>
              <w:widowControl/>
              <w:suppressLineNumbers w:val="0"/>
              <w:jc w:val="center"/>
              <w:textAlignment w:val="center"/>
              <w:rPr>
                <w:rFonts w:hint="eastAsia" w:ascii="宋体" w:hAnsi="宋体" w:eastAsia="宋体" w:cs="宋体"/>
                <w:i w:val="0"/>
                <w:iCs w:val="0"/>
                <w:color w:val="000000"/>
                <w:sz w:val="40"/>
                <w:szCs w:val="40"/>
                <w:highlight w:val="none"/>
                <w:u w:val="none"/>
              </w:rPr>
            </w:pPr>
            <w:r>
              <w:rPr>
                <w:rFonts w:hint="eastAsia" w:ascii="宋体" w:hAnsi="宋体" w:eastAsia="宋体" w:cs="宋体"/>
                <w:i w:val="0"/>
                <w:iCs w:val="0"/>
                <w:color w:val="000000"/>
                <w:kern w:val="0"/>
                <w:sz w:val="40"/>
                <w:szCs w:val="40"/>
                <w:highlight w:val="none"/>
                <w:u w:val="none"/>
                <w:lang w:val="en-US" w:eastAsia="zh-CN" w:bidi="ar"/>
              </w:rPr>
              <w:t>租金明细表</w:t>
            </w:r>
          </w:p>
        </w:tc>
      </w:tr>
      <w:tr w14:paraId="74567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E28D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期数</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2F2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日期</w:t>
            </w:r>
          </w:p>
        </w:tc>
        <w:tc>
          <w:tcPr>
            <w:tcW w:w="10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301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天数</w:t>
            </w:r>
          </w:p>
        </w:tc>
        <w:tc>
          <w:tcPr>
            <w:tcW w:w="142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65C6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总价</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元</w:t>
            </w:r>
            <w:r>
              <w:rPr>
                <w:rFonts w:hint="eastAsia" w:ascii="宋体" w:hAnsi="宋体" w:cs="宋体"/>
                <w:i w:val="0"/>
                <w:iCs w:val="0"/>
                <w:color w:val="000000"/>
                <w:kern w:val="0"/>
                <w:sz w:val="22"/>
                <w:szCs w:val="22"/>
                <w:highlight w:val="none"/>
                <w:u w:val="none"/>
                <w:lang w:val="en-US" w:eastAsia="zh-CN" w:bidi="ar"/>
              </w:rPr>
              <w:t>）</w:t>
            </w:r>
          </w:p>
        </w:tc>
        <w:tc>
          <w:tcPr>
            <w:tcW w:w="17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C3AE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免租期减免金额（元）</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26D1A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减免后总价（元）</w:t>
            </w:r>
          </w:p>
        </w:tc>
        <w:tc>
          <w:tcPr>
            <w:tcW w:w="142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04443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不含税总价（元）</w:t>
            </w:r>
          </w:p>
        </w:tc>
      </w:tr>
      <w:tr w14:paraId="0EE9F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0757">
            <w:pPr>
              <w:jc w:val="center"/>
              <w:rPr>
                <w:rFonts w:hint="eastAsia" w:ascii="宋体" w:hAnsi="宋体" w:eastAsia="宋体" w:cs="宋体"/>
                <w:i w:val="0"/>
                <w:iCs w:val="0"/>
                <w:color w:val="000000"/>
                <w:sz w:val="22"/>
                <w:szCs w:val="22"/>
                <w:highlight w:val="none"/>
                <w:u w:val="none"/>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92FC">
            <w:pPr>
              <w:jc w:val="center"/>
              <w:rPr>
                <w:rFonts w:hint="eastAsia" w:ascii="宋体" w:hAnsi="宋体" w:eastAsia="宋体" w:cs="宋体"/>
                <w:i w:val="0"/>
                <w:iCs w:val="0"/>
                <w:color w:val="000000"/>
                <w:sz w:val="22"/>
                <w:szCs w:val="22"/>
                <w:highlight w:val="none"/>
                <w:u w:val="none"/>
              </w:rPr>
            </w:pPr>
          </w:p>
        </w:tc>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EB81">
            <w:pPr>
              <w:jc w:val="center"/>
              <w:rPr>
                <w:rFonts w:hint="eastAsia" w:ascii="宋体" w:hAnsi="宋体" w:eastAsia="宋体" w:cs="宋体"/>
                <w:i w:val="0"/>
                <w:iCs w:val="0"/>
                <w:color w:val="000000"/>
                <w:sz w:val="22"/>
                <w:szCs w:val="22"/>
                <w:highlight w:val="none"/>
                <w:u w:val="none"/>
              </w:rPr>
            </w:pPr>
          </w:p>
        </w:tc>
        <w:tc>
          <w:tcPr>
            <w:tcW w:w="142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3F7E7">
            <w:pPr>
              <w:jc w:val="center"/>
              <w:rPr>
                <w:rFonts w:hint="eastAsia" w:ascii="宋体" w:hAnsi="宋体" w:eastAsia="宋体" w:cs="宋体"/>
                <w:i w:val="0"/>
                <w:iCs w:val="0"/>
                <w:color w:val="000000"/>
                <w:sz w:val="22"/>
                <w:szCs w:val="22"/>
                <w:highlight w:val="none"/>
                <w:u w:val="none"/>
              </w:rPr>
            </w:pPr>
          </w:p>
        </w:tc>
        <w:tc>
          <w:tcPr>
            <w:tcW w:w="179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3613F7">
            <w:pPr>
              <w:jc w:val="center"/>
              <w:rPr>
                <w:rFonts w:hint="eastAsia" w:ascii="宋体" w:hAnsi="宋体" w:eastAsia="宋体" w:cs="宋体"/>
                <w:i w:val="0"/>
                <w:iCs w:val="0"/>
                <w:color w:val="000000"/>
                <w:sz w:val="22"/>
                <w:szCs w:val="22"/>
                <w:highlight w:val="none"/>
                <w:u w:val="none"/>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E00F95">
            <w:pPr>
              <w:jc w:val="center"/>
              <w:rPr>
                <w:rFonts w:hint="eastAsia" w:ascii="宋体" w:hAnsi="宋体" w:eastAsia="宋体" w:cs="宋体"/>
                <w:i w:val="0"/>
                <w:iCs w:val="0"/>
                <w:color w:val="000000"/>
                <w:sz w:val="22"/>
                <w:szCs w:val="22"/>
                <w:highlight w:val="none"/>
                <w:u w:val="none"/>
              </w:rPr>
            </w:pPr>
          </w:p>
        </w:tc>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40996F">
            <w:pPr>
              <w:jc w:val="center"/>
              <w:rPr>
                <w:rFonts w:hint="eastAsia" w:ascii="宋体" w:hAnsi="宋体" w:eastAsia="宋体" w:cs="宋体"/>
                <w:i w:val="0"/>
                <w:iCs w:val="0"/>
                <w:color w:val="000000"/>
                <w:sz w:val="22"/>
                <w:szCs w:val="22"/>
                <w:highlight w:val="none"/>
                <w:u w:val="none"/>
              </w:rPr>
            </w:pPr>
          </w:p>
        </w:tc>
      </w:tr>
      <w:tr w14:paraId="3E7C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4A3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第一期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6CEC61C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88F3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C2C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491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9BC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F84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1F4C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11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第二期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037C2EB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2776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DEB4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5BE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1DB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6EF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25BB0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D51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第三期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15C315E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EF5D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CD6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987A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55B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5A1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02967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F8E4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第四期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0622827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461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43F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CBAA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1DA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648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56A1C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DA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第五期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0C5121D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C8DE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9A9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ACA6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3245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618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5E471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B5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第六期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13807E2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605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772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58D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1AD0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1175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3A93F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B0A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第七期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146C55F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EE3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D11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860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45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C57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4732B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286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第八期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46F3FB2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66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highlight w:val="none"/>
                <w:u w:val="none"/>
                <w:lang w:val="en-US" w:eastAsia="zh-CN" w:bidi="ar"/>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A15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AE7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984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4ED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5FC06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12E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第九期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70EAC0F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7121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highlight w:val="none"/>
                <w:u w:val="none"/>
                <w:lang w:val="en-US" w:eastAsia="zh-CN" w:bidi="ar"/>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90E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C1F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15A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3BAA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6A1A8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3C31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第十期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7D26B04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1EAA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highlight w:val="none"/>
                <w:u w:val="none"/>
                <w:lang w:val="en-US" w:eastAsia="zh-CN" w:bidi="ar"/>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5E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A91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AC2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31C8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49037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7B5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第十一期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0F7B666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EF7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highlight w:val="none"/>
                <w:u w:val="none"/>
                <w:lang w:val="en-US" w:eastAsia="zh-CN" w:bidi="ar"/>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6A4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5C5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105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E35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2051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98B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第十二期</w:t>
            </w:r>
          </w:p>
        </w:tc>
        <w:tc>
          <w:tcPr>
            <w:tcW w:w="1379" w:type="dxa"/>
            <w:tcBorders>
              <w:top w:val="single" w:color="000000" w:sz="4" w:space="0"/>
              <w:left w:val="single" w:color="000000" w:sz="4" w:space="0"/>
              <w:bottom w:val="single" w:color="000000" w:sz="4" w:space="0"/>
              <w:right w:val="nil"/>
            </w:tcBorders>
            <w:shd w:val="clear" w:color="auto" w:fill="auto"/>
            <w:noWrap/>
            <w:vAlign w:val="center"/>
          </w:tcPr>
          <w:p w14:paraId="431EBCC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574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highlight w:val="none"/>
                <w:u w:val="none"/>
                <w:lang w:val="en-US" w:eastAsia="zh-CN" w:bidi="ar"/>
              </w:rPr>
            </w:pP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539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0126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38A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AFC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r w14:paraId="2F2D0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35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F84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合计（元）</w:t>
            </w:r>
          </w:p>
        </w:tc>
        <w:tc>
          <w:tcPr>
            <w:tcW w:w="1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3F8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69A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710A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c>
          <w:tcPr>
            <w:tcW w:w="1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0C2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p>
        </w:tc>
      </w:tr>
    </w:tbl>
    <w:p w14:paraId="6DE15E1D">
      <w:pPr>
        <w:bidi w:val="0"/>
        <w:rPr>
          <w:rFonts w:hint="default" w:ascii="Times New Roman" w:hAnsi="Times New Roman" w:eastAsia="宋体" w:cs="Times New Roman"/>
          <w:color w:val="auto"/>
          <w:kern w:val="2"/>
          <w:sz w:val="21"/>
          <w:szCs w:val="24"/>
          <w:highlight w:val="none"/>
          <w:lang w:val="en-US" w:eastAsia="zh-CN" w:bidi="ar-SA"/>
        </w:rPr>
      </w:pPr>
    </w:p>
    <w:p w14:paraId="4882B4DA">
      <w:pPr>
        <w:adjustRightInd w:val="0"/>
        <w:snapToGrid w:val="0"/>
        <w:spacing w:line="440" w:lineRule="exact"/>
        <w:ind w:firstLine="480" w:firstLineChars="20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lang w:val="en-US" w:eastAsia="zh-CN"/>
        </w:rPr>
        <w:t>本合同总金额为人民币</w:t>
      </w:r>
      <w:r>
        <w:rPr>
          <w:rFonts w:hint="default" w:ascii="Times New Roman" w:hAnsi="Times New Roman" w:eastAsia="新宋体" w:cs="Times New Roman"/>
          <w:color w:val="auto"/>
          <w:sz w:val="24"/>
          <w:highlight w:val="none"/>
          <w:u w:val="single"/>
          <w:lang w:val="en-US" w:eastAsia="zh-CN"/>
        </w:rPr>
        <w:t>：</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none"/>
          <w:lang w:val="en-US" w:eastAsia="zh-CN"/>
        </w:rPr>
        <w:t>元</w:t>
      </w:r>
      <w:r>
        <w:rPr>
          <w:rFonts w:hint="default" w:ascii="Times New Roman" w:hAnsi="Times New Roman" w:eastAsia="新宋体" w:cs="Times New Roman"/>
          <w:color w:val="auto"/>
          <w:sz w:val="24"/>
          <w:highlight w:val="none"/>
          <w:lang w:val="en-US" w:eastAsia="zh-CN"/>
        </w:rPr>
        <w:t>，（含增值税）（大写）：</w:t>
      </w:r>
      <w:r>
        <w:rPr>
          <w:rFonts w:hint="eastAsia" w:ascii="Times New Roman" w:hAnsi="Times New Roman" w:eastAsia="新宋体" w:cs="Times New Roman"/>
          <w:color w:val="auto"/>
          <w:sz w:val="24"/>
          <w:highlight w:val="none"/>
          <w:u w:val="single"/>
          <w:lang w:val="en-US" w:eastAsia="zh-CN"/>
        </w:rPr>
        <w:t xml:space="preserve">         </w:t>
      </w:r>
      <w:r>
        <w:rPr>
          <w:rFonts w:hint="eastAsia" w:ascii="Times New Roman" w:hAnsi="Times New Roman" w:eastAsia="新宋体" w:cs="Times New Roman"/>
          <w:color w:val="auto"/>
          <w:sz w:val="24"/>
          <w:highlight w:val="none"/>
          <w:u w:val="none"/>
          <w:lang w:val="en-US" w:eastAsia="zh-CN"/>
        </w:rPr>
        <w:t>；</w:t>
      </w:r>
      <w:r>
        <w:rPr>
          <w:rFonts w:hint="eastAsia" w:ascii="Times New Roman" w:hAnsi="Times New Roman" w:eastAsia="新宋体" w:cs="Times New Roman"/>
          <w:color w:val="auto"/>
          <w:sz w:val="24"/>
          <w:highlight w:val="none"/>
          <w:lang w:val="en-US" w:eastAsia="zh-CN"/>
        </w:rPr>
        <w:t>减免后总金额为人民币：</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none"/>
          <w:lang w:val="en-US" w:eastAsia="zh-CN"/>
        </w:rPr>
        <w:t>元</w:t>
      </w:r>
      <w:r>
        <w:rPr>
          <w:rFonts w:hint="default" w:ascii="Times New Roman" w:hAnsi="Times New Roman" w:eastAsia="新宋体" w:cs="Times New Roman"/>
          <w:color w:val="auto"/>
          <w:sz w:val="24"/>
          <w:highlight w:val="none"/>
          <w:lang w:val="en-US" w:eastAsia="zh-CN"/>
        </w:rPr>
        <w:t>，（含增值税）（大写）：</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en-US" w:eastAsia="zh-CN"/>
        </w:rPr>
        <w:t>，</w:t>
      </w:r>
      <w:r>
        <w:rPr>
          <w:rFonts w:hint="default" w:ascii="Times New Roman" w:hAnsi="Times New Roman" w:eastAsia="新宋体" w:cs="Times New Roman"/>
          <w:color w:val="auto"/>
          <w:sz w:val="24"/>
          <w:highlight w:val="none"/>
          <w:lang w:val="en-US" w:eastAsia="zh-CN"/>
        </w:rPr>
        <w:t>增值税率9%，不含税金额：</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u w:val="none"/>
          <w:lang w:val="en-US" w:eastAsia="zh-CN"/>
        </w:rPr>
        <w:t>元</w:t>
      </w:r>
      <w:r>
        <w:rPr>
          <w:rFonts w:hint="default" w:ascii="Times New Roman" w:hAnsi="Times New Roman" w:eastAsia="新宋体" w:cs="Times New Roman"/>
          <w:color w:val="auto"/>
          <w:sz w:val="24"/>
          <w:highlight w:val="none"/>
          <w:lang w:val="en-US" w:eastAsia="zh-CN"/>
        </w:rPr>
        <w:t>（大写）：</w:t>
      </w:r>
      <w:r>
        <w:rPr>
          <w:rFonts w:hint="eastAsia" w:ascii="Times New Roman" w:hAnsi="Times New Roman" w:eastAsia="新宋体" w:cs="Times New Roman"/>
          <w:color w:val="auto"/>
          <w:sz w:val="24"/>
          <w:highlight w:val="none"/>
          <w:u w:val="single"/>
          <w:lang w:val="en-US" w:eastAsia="zh-CN"/>
        </w:rPr>
        <w:t xml:space="preserve">           </w:t>
      </w:r>
      <w:r>
        <w:rPr>
          <w:rFonts w:hint="default" w:ascii="Times New Roman" w:hAnsi="Times New Roman" w:eastAsia="新宋体" w:cs="Times New Roman"/>
          <w:color w:val="auto"/>
          <w:sz w:val="24"/>
          <w:highlight w:val="none"/>
          <w:lang w:val="en-US" w:eastAsia="zh-CN"/>
        </w:rPr>
        <w:t>。</w:t>
      </w:r>
    </w:p>
    <w:p w14:paraId="760299EB">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4.</w:t>
      </w:r>
      <w:r>
        <w:rPr>
          <w:rFonts w:hint="default" w:ascii="Times New Roman" w:hAnsi="Times New Roman" w:eastAsia="新宋体" w:cs="Times New Roman"/>
          <w:color w:val="auto"/>
          <w:sz w:val="24"/>
          <w:highlight w:val="none"/>
          <w:lang w:val="zh-CN"/>
        </w:rPr>
        <w:t>能耗费</w:t>
      </w:r>
    </w:p>
    <w:p w14:paraId="2A0D17D6">
      <w:pPr>
        <w:adjustRightInd w:val="0"/>
        <w:snapToGrid w:val="0"/>
        <w:spacing w:line="440" w:lineRule="exact"/>
        <w:rPr>
          <w:rFonts w:hint="default"/>
          <w:highlight w:val="none"/>
          <w:lang w:val="en-US" w:eastAsia="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b w:val="0"/>
          <w:bCs w:val="0"/>
          <w:color w:val="auto"/>
          <w:kern w:val="2"/>
          <w:sz w:val="24"/>
          <w:szCs w:val="24"/>
          <w:highlight w:val="none"/>
          <w:lang w:val="en-US" w:eastAsia="zh-CN" w:bidi="ar-SA"/>
        </w:rPr>
        <w:t>电费0.91元/度；水费6.05元/立方米</w:t>
      </w:r>
      <w:r>
        <w:rPr>
          <w:rFonts w:hint="default" w:ascii="Times New Roman" w:hAnsi="Times New Roman" w:eastAsia="新宋体" w:cs="Times New Roman"/>
          <w:b w:val="0"/>
          <w:bCs w:val="0"/>
          <w:color w:val="auto"/>
          <w:kern w:val="2"/>
          <w:sz w:val="24"/>
          <w:szCs w:val="24"/>
          <w:highlight w:val="none"/>
          <w:lang w:val="en-US" w:eastAsia="zh-CN" w:bidi="ar-SA"/>
        </w:rPr>
        <w:t>，如遇供电、供水部门调整价格，</w:t>
      </w:r>
      <w:r>
        <w:rPr>
          <w:rFonts w:hint="eastAsia" w:ascii="Times New Roman" w:hAnsi="Times New Roman" w:eastAsia="新宋体" w:cs="Times New Roman"/>
          <w:b w:val="0"/>
          <w:bCs w:val="0"/>
          <w:color w:val="auto"/>
          <w:kern w:val="2"/>
          <w:sz w:val="24"/>
          <w:szCs w:val="24"/>
          <w:highlight w:val="none"/>
          <w:lang w:val="en-US" w:eastAsia="zh-CN" w:bidi="ar-SA"/>
        </w:rPr>
        <w:t>则</w:t>
      </w:r>
      <w:r>
        <w:rPr>
          <w:rFonts w:hint="default" w:ascii="Times New Roman" w:hAnsi="Times New Roman" w:eastAsia="新宋体" w:cs="Times New Roman"/>
          <w:b w:val="0"/>
          <w:bCs w:val="0"/>
          <w:color w:val="auto"/>
          <w:kern w:val="2"/>
          <w:sz w:val="24"/>
          <w:szCs w:val="24"/>
          <w:highlight w:val="none"/>
          <w:lang w:val="en-US" w:eastAsia="zh-CN" w:bidi="ar-SA"/>
        </w:rPr>
        <w:t>进行相应调整。水电费支付方式均为预付费，乙方根据实际使用量提前向甲方预存水电费，甲方仅以乙方预付费为限代缴水电费，不足部分不予垫付。因乙方付费不及时产生的停电停水造成的损失，乙方自行承担。</w:t>
      </w:r>
    </w:p>
    <w:p w14:paraId="56A6E9A1">
      <w:pPr>
        <w:numPr>
          <w:ilvl w:val="0"/>
          <w:numId w:val="0"/>
        </w:numPr>
        <w:adjustRightInd w:val="0"/>
        <w:snapToGrid w:val="0"/>
        <w:spacing w:line="440" w:lineRule="exact"/>
        <w:ind w:left="420" w:leftChars="0"/>
        <w:rPr>
          <w:rFonts w:hint="default" w:ascii="Times New Roman" w:hAnsi="Times New Roman" w:eastAsia="新宋体" w:cs="Times New Roman"/>
          <w:color w:val="auto"/>
          <w:sz w:val="24"/>
          <w:highlight w:val="none"/>
          <w:lang w:val="zh-CN"/>
        </w:rPr>
      </w:pPr>
      <w:r>
        <w:rPr>
          <w:rFonts w:hint="eastAsia" w:ascii="Times New Roman" w:hAnsi="Times New Roman" w:eastAsia="新宋体" w:cs="Times New Roman"/>
          <w:color w:val="auto"/>
          <w:sz w:val="24"/>
          <w:highlight w:val="none"/>
          <w:lang w:val="en-US" w:eastAsia="zh-CN"/>
        </w:rPr>
        <w:t>5.</w:t>
      </w:r>
      <w:r>
        <w:rPr>
          <w:rFonts w:hint="default" w:ascii="Times New Roman" w:hAnsi="Times New Roman" w:eastAsia="新宋体" w:cs="Times New Roman"/>
          <w:color w:val="auto"/>
          <w:sz w:val="24"/>
          <w:highlight w:val="none"/>
          <w:lang w:val="zh-CN"/>
        </w:rPr>
        <w:t>其他费用</w:t>
      </w:r>
    </w:p>
    <w:p w14:paraId="5997693D">
      <w:pPr>
        <w:adjustRightInd w:val="0"/>
        <w:snapToGrid w:val="0"/>
        <w:spacing w:line="440" w:lineRule="exact"/>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ab/>
      </w:r>
      <w:r>
        <w:rPr>
          <w:rFonts w:hint="default" w:ascii="Times New Roman" w:hAnsi="Times New Roman" w:eastAsia="新宋体" w:cs="Times New Roman"/>
          <w:color w:val="auto"/>
          <w:sz w:val="24"/>
          <w:highlight w:val="none"/>
          <w:lang w:val="zh-CN"/>
        </w:rPr>
        <w:t>承租期间，</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方自行承担</w:t>
      </w:r>
      <w:r>
        <w:rPr>
          <w:rFonts w:hint="eastAsia" w:ascii="Times New Roman" w:hAnsi="Times New Roman" w:eastAsia="新宋体" w:cs="Times New Roman"/>
          <w:color w:val="auto"/>
          <w:sz w:val="24"/>
          <w:highlight w:val="none"/>
          <w:lang w:val="zh-CN"/>
        </w:rPr>
        <w:t>并自行缴纳</w:t>
      </w:r>
      <w:r>
        <w:rPr>
          <w:rFonts w:hint="default" w:ascii="Times New Roman" w:hAnsi="Times New Roman" w:eastAsia="新宋体" w:cs="Times New Roman"/>
          <w:color w:val="auto"/>
          <w:sz w:val="24"/>
          <w:highlight w:val="none"/>
          <w:lang w:val="zh-CN"/>
        </w:rPr>
        <w:t>车位租金、网络费、通讯费及当地政府对租户征收的各类规费税费。</w:t>
      </w:r>
    </w:p>
    <w:p w14:paraId="139638D3">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6</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方以支票或银行转账方式支付租金、保证金及其他相关费用。</w:t>
      </w:r>
    </w:p>
    <w:p w14:paraId="2DFC54D3">
      <w:pPr>
        <w:adjustRightInd w:val="0"/>
        <w:snapToGrid w:val="0"/>
        <w:spacing w:line="440" w:lineRule="exact"/>
        <w:ind w:firstLine="480"/>
        <w:rPr>
          <w:rFonts w:hint="default" w:ascii="Times New Roman" w:hAnsi="Times New Roman" w:eastAsia="新宋体-18030" w:cs="Times New Roman"/>
          <w:color w:val="auto"/>
          <w:sz w:val="24"/>
          <w:highlight w:val="none"/>
        </w:rPr>
      </w:pPr>
      <w:r>
        <w:rPr>
          <w:rFonts w:hint="default" w:ascii="Times New Roman" w:hAnsi="Times New Roman" w:eastAsia="新宋体" w:cs="Times New Roman"/>
          <w:color w:val="auto"/>
          <w:sz w:val="24"/>
          <w:highlight w:val="none"/>
          <w:lang w:val="zh-CN"/>
        </w:rPr>
        <w:t xml:space="preserve">第四条 </w:t>
      </w:r>
      <w:r>
        <w:rPr>
          <w:rFonts w:hint="default" w:ascii="Times New Roman" w:hAnsi="Times New Roman" w:cs="Times New Roman"/>
          <w:color w:val="auto"/>
          <w:sz w:val="24"/>
          <w:highlight w:val="none"/>
        </w:rPr>
        <w:t>房屋交接、</w:t>
      </w:r>
      <w:r>
        <w:rPr>
          <w:rFonts w:hint="default" w:ascii="Times New Roman" w:hAnsi="Times New Roman" w:cs="Times New Roman"/>
          <w:color w:val="auto"/>
          <w:sz w:val="24"/>
          <w:highlight w:val="none"/>
          <w:lang w:val="zh-CN"/>
        </w:rPr>
        <w:t>装修</w:t>
      </w:r>
      <w:r>
        <w:rPr>
          <w:rFonts w:hint="default" w:ascii="Times New Roman" w:hAnsi="Times New Roman" w:cs="Times New Roman"/>
          <w:color w:val="auto"/>
          <w:sz w:val="24"/>
          <w:highlight w:val="none"/>
        </w:rPr>
        <w:t>及修缮</w:t>
      </w:r>
    </w:p>
    <w:p w14:paraId="1AC3E82A">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1.</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方足额交纳租赁保证金、首期租金之日起五日内，</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方以合同签订之日的现状房屋向</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方现场办理交房手续签署交接明细表，交接房屋钥匙等。</w:t>
      </w:r>
    </w:p>
    <w:p w14:paraId="6F1AA0BA">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2.装修及修缮</w:t>
      </w:r>
    </w:p>
    <w:p w14:paraId="4D067DB4">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方在对房屋进行装修时，须至</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方办理相关手续，遵守甲方相关管理规定，包括但不限于：</w:t>
      </w:r>
    </w:p>
    <w:p w14:paraId="35B5024C">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1</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方如需对房屋进行装修或改变房屋内供电线路，必须向</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方提出书面申请（附设计图纸），经书面批准后方可进行；未经书面批准，</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方有权要求</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方停止施工、恢复原状并赔偿损失，</w:t>
      </w:r>
      <w:r>
        <w:rPr>
          <w:rFonts w:hint="eastAsia" w:ascii="Times New Roman" w:hAnsi="Times New Roman" w:eastAsia="新宋体" w:cs="Times New Roman"/>
          <w:color w:val="auto"/>
          <w:sz w:val="24"/>
          <w:highlight w:val="none"/>
          <w:lang w:val="en-US" w:eastAsia="zh-CN"/>
        </w:rPr>
        <w:t>否则，</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方有权收回房屋、解除合同，</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方已交纳的租赁保证金及租金不予退还。</w:t>
      </w:r>
    </w:p>
    <w:p w14:paraId="68B56A22">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2</w:t>
      </w:r>
      <w:r>
        <w:rPr>
          <w:rFonts w:hint="default" w:ascii="Times New Roman" w:hAnsi="Times New Roman" w:eastAsia="新宋体" w:cs="Times New Roman"/>
          <w:color w:val="auto"/>
          <w:sz w:val="24"/>
          <w:highlight w:val="none"/>
          <w:lang w:val="zh-CN"/>
        </w:rPr>
        <w:t>）装修材料应采用防火、阻燃材料，禁止破坏房屋设施和建筑结构。在施工期间，</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方应严格按照安全防火的有关规定做好防火工作，如造成失火等责任或其他人身伤害财产损失，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方应承担因此而产生的一切责任（包括但不限于诉讼费、保全费、</w:t>
      </w:r>
      <w:r>
        <w:rPr>
          <w:rFonts w:hint="eastAsia" w:ascii="Times New Roman" w:hAnsi="Times New Roman" w:eastAsia="新宋体" w:cs="Times New Roman"/>
          <w:color w:val="auto"/>
          <w:sz w:val="24"/>
          <w:highlight w:val="none"/>
          <w:lang w:val="en-US" w:eastAsia="zh-CN"/>
        </w:rPr>
        <w:t>保全保险费、</w:t>
      </w:r>
      <w:r>
        <w:rPr>
          <w:rFonts w:hint="default" w:ascii="Times New Roman" w:hAnsi="Times New Roman" w:eastAsia="新宋体" w:cs="Times New Roman"/>
          <w:color w:val="auto"/>
          <w:sz w:val="24"/>
          <w:highlight w:val="none"/>
          <w:lang w:val="zh-CN"/>
        </w:rPr>
        <w:t>公证费、律师费）。</w:t>
      </w:r>
    </w:p>
    <w:p w14:paraId="28A3553D">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3</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方装修施工不得随意改动消防设施或将房屋进行分割导致消防设施失去原有功能，所有装修须符合消防、安全等相关规定和要求，由于装修施工所造成的一切罚款及责任由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方承担，并赔偿甲方因此造成的一切损失（包括但不限于诉讼费、保全费、</w:t>
      </w:r>
      <w:r>
        <w:rPr>
          <w:rFonts w:hint="eastAsia" w:ascii="Times New Roman" w:hAnsi="Times New Roman" w:eastAsia="新宋体" w:cs="Times New Roman"/>
          <w:color w:val="auto"/>
          <w:sz w:val="24"/>
          <w:highlight w:val="none"/>
          <w:lang w:val="en-US" w:eastAsia="zh-CN"/>
        </w:rPr>
        <w:t>保全保险费、</w:t>
      </w:r>
      <w:r>
        <w:rPr>
          <w:rFonts w:hint="default" w:ascii="Times New Roman" w:hAnsi="Times New Roman" w:eastAsia="新宋体" w:cs="Times New Roman"/>
          <w:color w:val="auto"/>
          <w:sz w:val="24"/>
          <w:highlight w:val="none"/>
          <w:lang w:val="zh-CN"/>
        </w:rPr>
        <w:t>公证费、律师费）。</w:t>
      </w:r>
    </w:p>
    <w:p w14:paraId="723D4D96">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4</w:t>
      </w:r>
      <w:r>
        <w:rPr>
          <w:rFonts w:hint="default" w:ascii="Times New Roman" w:hAnsi="Times New Roman" w:eastAsia="新宋体" w:cs="Times New Roman"/>
          <w:color w:val="auto"/>
          <w:sz w:val="24"/>
          <w:highlight w:val="none"/>
          <w:lang w:val="zh-CN"/>
        </w:rPr>
        <w:t>）装修期间因</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方或</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方人员导致的一切事故责任均由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方承担，由于</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方装修施工造成第三人损害及需对第三人承担的一切责任由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方自行承担，</w:t>
      </w:r>
      <w:r>
        <w:rPr>
          <w:rFonts w:hint="default" w:ascii="Times New Roman" w:hAnsi="Times New Roman" w:eastAsia="新宋体" w:cs="Times New Roman"/>
          <w:color w:val="auto"/>
          <w:sz w:val="24"/>
          <w:highlight w:val="none"/>
          <w:lang w:val="en-US" w:eastAsia="zh-CN"/>
        </w:rPr>
        <w:t>并赔偿甲方一切损失。</w:t>
      </w:r>
    </w:p>
    <w:p w14:paraId="1BB998BA">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5）</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方装修须聘用有资质的装修单位进行装修。</w:t>
      </w:r>
    </w:p>
    <w:p w14:paraId="0387665D">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6</w:t>
      </w:r>
      <w:r>
        <w:rPr>
          <w:rFonts w:hint="default" w:ascii="Times New Roman" w:hAnsi="Times New Roman" w:eastAsia="新宋体" w:cs="Times New Roman"/>
          <w:color w:val="auto"/>
          <w:sz w:val="24"/>
          <w:highlight w:val="none"/>
          <w:lang w:val="zh-CN"/>
        </w:rPr>
        <w:t>）租赁期间，甲方不承担房屋内</w:t>
      </w:r>
      <w:r>
        <w:rPr>
          <w:rFonts w:hint="default" w:ascii="Times New Roman" w:hAnsi="Times New Roman" w:eastAsia="新宋体" w:cs="Times New Roman"/>
          <w:color w:val="auto"/>
          <w:sz w:val="24"/>
          <w:highlight w:val="none"/>
          <w:lang w:val="zh-CN" w:eastAsia="zh-CN"/>
        </w:rPr>
        <w:t>部</w:t>
      </w:r>
      <w:r>
        <w:rPr>
          <w:rFonts w:hint="default" w:ascii="Times New Roman" w:hAnsi="Times New Roman" w:eastAsia="新宋体" w:cs="Times New Roman"/>
          <w:sz w:val="24"/>
          <w:highlight w:val="none"/>
          <w:lang w:val="zh-CN"/>
        </w:rPr>
        <w:t>维修</w:t>
      </w:r>
      <w:r>
        <w:rPr>
          <w:rFonts w:hint="eastAsia" w:ascii="Times New Roman" w:hAnsi="Times New Roman" w:eastAsia="新宋体" w:cs="Times New Roman"/>
          <w:sz w:val="24"/>
          <w:highlight w:val="none"/>
          <w:lang w:val="zh-CN"/>
        </w:rPr>
        <w:t>、</w:t>
      </w:r>
      <w:r>
        <w:rPr>
          <w:rFonts w:hint="eastAsia" w:ascii="Times New Roman" w:hAnsi="Times New Roman" w:eastAsia="新宋体" w:cs="Times New Roman"/>
          <w:sz w:val="24"/>
          <w:highlight w:val="none"/>
          <w:lang w:val="en-US" w:eastAsia="zh-CN"/>
        </w:rPr>
        <w:t>维护、养护</w:t>
      </w:r>
      <w:r>
        <w:rPr>
          <w:rFonts w:hint="default" w:ascii="Times New Roman" w:hAnsi="Times New Roman" w:eastAsia="新宋体" w:cs="Times New Roman"/>
          <w:sz w:val="24"/>
          <w:highlight w:val="none"/>
          <w:lang w:val="zh-CN"/>
        </w:rPr>
        <w:t>义务，维修、维护、养护义务及</w:t>
      </w:r>
      <w:r>
        <w:rPr>
          <w:rFonts w:hint="eastAsia" w:ascii="Times New Roman" w:hAnsi="Times New Roman" w:eastAsia="新宋体" w:cs="Times New Roman"/>
          <w:sz w:val="24"/>
          <w:highlight w:val="none"/>
          <w:lang w:val="en-US" w:eastAsia="zh-CN"/>
        </w:rPr>
        <w:t>相应</w:t>
      </w:r>
      <w:r>
        <w:rPr>
          <w:rFonts w:hint="default" w:ascii="Times New Roman" w:hAnsi="Times New Roman" w:eastAsia="新宋体" w:cs="Times New Roman"/>
          <w:sz w:val="24"/>
          <w:highlight w:val="none"/>
          <w:lang w:val="zh-CN"/>
        </w:rPr>
        <w:t>费用均由</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方自行承担</w:t>
      </w:r>
      <w:r>
        <w:rPr>
          <w:rFonts w:hint="default" w:ascii="Times New Roman" w:hAnsi="Times New Roman" w:eastAsia="新宋体" w:cs="Times New Roman"/>
          <w:color w:val="auto"/>
          <w:sz w:val="24"/>
          <w:highlight w:val="none"/>
          <w:lang w:val="zh-CN"/>
        </w:rPr>
        <w:t>。房屋相关的所有设施、门窗等设备如需更换，报经</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方同意后予以更换，费用由乙方自行承担。</w:t>
      </w:r>
    </w:p>
    <w:p w14:paraId="000C6588">
      <w:pPr>
        <w:adjustRightInd w:val="0"/>
        <w:snapToGrid w:val="0"/>
        <w:spacing w:line="440" w:lineRule="exact"/>
        <w:ind w:firstLine="480" w:firstLineChars="200"/>
        <w:rPr>
          <w:rFonts w:ascii="Segoe UI" w:hAnsi="Segoe UI" w:eastAsia="Segoe UI" w:cs="Segoe UI"/>
          <w:i w:val="0"/>
          <w:caps w:val="0"/>
          <w:color w:val="auto"/>
          <w:spacing w:val="0"/>
          <w:sz w:val="24"/>
          <w:szCs w:val="24"/>
          <w:highlight w:val="none"/>
          <w:shd w:val="clear" w:fill="FFFFFF"/>
        </w:rPr>
      </w:pPr>
      <w:r>
        <w:rPr>
          <w:rFonts w:hint="default" w:ascii="Times New Roman" w:hAnsi="Times New Roman" w:eastAsia="新宋体" w:cs="Times New Roman"/>
          <w:color w:val="auto"/>
          <w:sz w:val="24"/>
          <w:highlight w:val="none"/>
        </w:rPr>
        <w:t>3</w:t>
      </w:r>
      <w:r>
        <w:rPr>
          <w:rFonts w:hint="default" w:ascii="Times New Roman" w:hAnsi="Times New Roman" w:eastAsia="新宋体" w:cs="Times New Roman"/>
          <w:color w:val="auto"/>
          <w:sz w:val="24"/>
          <w:highlight w:val="none"/>
          <w:lang w:val="zh-CN"/>
        </w:rPr>
        <w:t>.房屋交还。</w:t>
      </w:r>
      <w:r>
        <w:rPr>
          <w:rFonts w:hint="default" w:ascii="Times New Roman" w:hAnsi="Times New Roman" w:eastAsia="新宋体" w:cs="Times New Roman"/>
          <w:b/>
          <w:color w:val="auto"/>
          <w:sz w:val="24"/>
          <w:highlight w:val="none"/>
          <w:lang w:val="zh-CN"/>
        </w:rPr>
        <w:t>【特别提醒</w:t>
      </w:r>
      <w:r>
        <w:rPr>
          <w:rFonts w:hint="default" w:ascii="Times New Roman" w:hAnsi="Times New Roman" w:eastAsia="新宋体" w:cs="Times New Roman"/>
          <w:b/>
          <w:color w:val="auto"/>
          <w:sz w:val="24"/>
          <w:highlight w:val="none"/>
          <w:lang w:val="en-US" w:eastAsia="zh-CN"/>
        </w:rPr>
        <w:t>乙</w:t>
      </w:r>
      <w:r>
        <w:rPr>
          <w:rFonts w:hint="default" w:ascii="Times New Roman" w:hAnsi="Times New Roman" w:eastAsia="新宋体" w:cs="Times New Roman"/>
          <w:b/>
          <w:color w:val="auto"/>
          <w:sz w:val="24"/>
          <w:highlight w:val="none"/>
          <w:lang w:val="zh-CN"/>
        </w:rPr>
        <w:t>方】</w:t>
      </w:r>
      <w:r>
        <w:rPr>
          <w:rFonts w:hint="default" w:ascii="Times New Roman" w:hAnsi="Times New Roman" w:eastAsia="新宋体" w:cs="Times New Roman"/>
          <w:color w:val="auto"/>
          <w:sz w:val="24"/>
          <w:highlight w:val="none"/>
          <w:lang w:val="zh-CN"/>
        </w:rPr>
        <w:t>租赁期限届满或者合同解除之日，</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w:t>
      </w:r>
      <w:r>
        <w:rPr>
          <w:rFonts w:hint="eastAsia" w:ascii="Times New Roman" w:hAnsi="Times New Roman" w:eastAsia="新宋体" w:cs="Times New Roman"/>
          <w:color w:val="auto"/>
          <w:sz w:val="24"/>
          <w:highlight w:val="none"/>
          <w:lang w:val="en-US" w:eastAsia="zh-CN"/>
        </w:rPr>
        <w:t>应当</w:t>
      </w:r>
      <w:r>
        <w:rPr>
          <w:rFonts w:hint="default" w:ascii="Times New Roman" w:hAnsi="Times New Roman" w:eastAsia="新宋体" w:cs="Times New Roman"/>
          <w:color w:val="auto"/>
          <w:sz w:val="24"/>
          <w:highlight w:val="none"/>
          <w:lang w:val="zh-CN"/>
        </w:rPr>
        <w:t>将房屋恢复原状（以房屋交接明细表为准）后向</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方交还房屋，</w:t>
      </w:r>
      <w:r>
        <w:rPr>
          <w:rFonts w:hint="eastAsia" w:ascii="Times New Roman" w:hAnsi="Times New Roman" w:eastAsia="新宋体" w:cs="Times New Roman"/>
          <w:color w:val="auto"/>
          <w:sz w:val="24"/>
          <w:highlight w:val="none"/>
          <w:lang w:val="en-US" w:eastAsia="zh-CN"/>
        </w:rPr>
        <w:t>或者经甲方同意维持房屋装饰装修、修缮后的状态直接交还房屋。</w:t>
      </w:r>
      <w:r>
        <w:rPr>
          <w:rFonts w:ascii="Segoe UI" w:hAnsi="Segoe UI" w:eastAsia="Segoe UI" w:cs="Segoe UI"/>
          <w:i w:val="0"/>
          <w:caps w:val="0"/>
          <w:color w:val="auto"/>
          <w:spacing w:val="0"/>
          <w:sz w:val="24"/>
          <w:szCs w:val="24"/>
          <w:highlight w:val="none"/>
          <w:shd w:val="clear" w:fill="FFFFFF"/>
        </w:rPr>
        <w:t>若乙方在恢复过程中致使房屋遭受损坏，或是产生了任何与之相关的费用，均由乙方自行承担</w:t>
      </w:r>
      <w:r>
        <w:rPr>
          <w:rFonts w:hint="eastAsia" w:ascii="Segoe UI" w:hAnsi="Segoe UI" w:eastAsia="宋体" w:cs="Segoe UI"/>
          <w:i w:val="0"/>
          <w:caps w:val="0"/>
          <w:color w:val="auto"/>
          <w:spacing w:val="0"/>
          <w:sz w:val="24"/>
          <w:szCs w:val="24"/>
          <w:highlight w:val="none"/>
          <w:shd w:val="clear" w:fill="FFFFFF"/>
          <w:lang w:eastAsia="zh-CN"/>
        </w:rPr>
        <w:t>；</w:t>
      </w:r>
      <w:r>
        <w:rPr>
          <w:rFonts w:hint="eastAsia" w:ascii="Segoe UI" w:hAnsi="Segoe UI" w:eastAsia="宋体" w:cs="Segoe UI"/>
          <w:i w:val="0"/>
          <w:caps w:val="0"/>
          <w:color w:val="auto"/>
          <w:spacing w:val="0"/>
          <w:sz w:val="24"/>
          <w:szCs w:val="24"/>
          <w:highlight w:val="none"/>
          <w:shd w:val="clear" w:fill="FFFFFF"/>
          <w:lang w:val="en-US" w:eastAsia="zh-CN"/>
        </w:rPr>
        <w:t>若</w:t>
      </w:r>
      <w:r>
        <w:rPr>
          <w:rFonts w:hint="default" w:ascii="Times New Roman" w:hAnsi="Times New Roman" w:eastAsia="新宋体" w:cs="Times New Roman"/>
          <w:color w:val="auto"/>
          <w:sz w:val="24"/>
          <w:highlight w:val="none"/>
          <w:lang w:val="zh-CN"/>
        </w:rPr>
        <w:t>因</w:t>
      </w:r>
      <w:r>
        <w:rPr>
          <w:rFonts w:hint="eastAsia"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方不予恢复房屋</w:t>
      </w:r>
      <w:r>
        <w:rPr>
          <w:rFonts w:hint="eastAsia" w:ascii="Times New Roman" w:hAnsi="Times New Roman" w:eastAsia="新宋体" w:cs="Times New Roman"/>
          <w:color w:val="auto"/>
          <w:sz w:val="24"/>
          <w:highlight w:val="none"/>
          <w:lang w:val="en-US" w:eastAsia="zh-CN"/>
        </w:rPr>
        <w:t>原状</w:t>
      </w:r>
      <w:r>
        <w:rPr>
          <w:rFonts w:hint="default" w:ascii="Times New Roman" w:hAnsi="Times New Roman" w:eastAsia="新宋体" w:cs="Times New Roman"/>
          <w:color w:val="auto"/>
          <w:sz w:val="24"/>
          <w:highlight w:val="none"/>
          <w:lang w:val="zh-CN"/>
        </w:rPr>
        <w:t>，致使甲方自行</w:t>
      </w:r>
      <w:r>
        <w:rPr>
          <w:rFonts w:hint="eastAsia" w:ascii="Times New Roman" w:hAnsi="Times New Roman" w:eastAsia="新宋体" w:cs="Times New Roman"/>
          <w:color w:val="auto"/>
          <w:sz w:val="24"/>
          <w:highlight w:val="none"/>
          <w:lang w:val="en-US" w:eastAsia="zh-CN"/>
        </w:rPr>
        <w:t>恢复</w:t>
      </w:r>
      <w:r>
        <w:rPr>
          <w:rFonts w:hint="default" w:ascii="Times New Roman" w:hAnsi="Times New Roman" w:eastAsia="新宋体" w:cs="Times New Roman"/>
          <w:color w:val="auto"/>
          <w:sz w:val="24"/>
          <w:highlight w:val="none"/>
          <w:lang w:val="zh-CN"/>
        </w:rPr>
        <w:t>的，由此产生的全部费用均由乙方承担。</w:t>
      </w:r>
      <w:r>
        <w:rPr>
          <w:rFonts w:hint="eastAsia" w:ascii="Times New Roman" w:hAnsi="Times New Roman" w:eastAsia="新宋体" w:cs="Times New Roman"/>
          <w:color w:val="auto"/>
          <w:sz w:val="24"/>
          <w:highlight w:val="none"/>
          <w:lang w:val="en-US" w:eastAsia="zh-CN"/>
        </w:rPr>
        <w:t>以上全部损失及费用，</w:t>
      </w:r>
      <w:r>
        <w:rPr>
          <w:rFonts w:hint="default" w:ascii="Times New Roman" w:hAnsi="Times New Roman" w:eastAsia="新宋体" w:cs="Times New Roman"/>
          <w:color w:val="auto"/>
          <w:sz w:val="24"/>
          <w:highlight w:val="none"/>
          <w:lang w:val="zh-CN"/>
        </w:rPr>
        <w:t>甲方有权优先从租赁保证金中直接扣除</w:t>
      </w:r>
      <w:r>
        <w:rPr>
          <w:rFonts w:hint="eastAsia"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zh-CN"/>
        </w:rPr>
        <w:t>若租赁保证金不足以覆盖全部</w:t>
      </w:r>
      <w:r>
        <w:rPr>
          <w:rFonts w:hint="eastAsia" w:ascii="Times New Roman" w:hAnsi="Times New Roman" w:eastAsia="新宋体" w:cs="Times New Roman"/>
          <w:color w:val="auto"/>
          <w:sz w:val="24"/>
          <w:highlight w:val="none"/>
          <w:lang w:val="en-US" w:eastAsia="zh-CN"/>
        </w:rPr>
        <w:t>损失及</w:t>
      </w:r>
      <w:r>
        <w:rPr>
          <w:rFonts w:hint="default" w:ascii="Times New Roman" w:hAnsi="Times New Roman" w:eastAsia="新宋体" w:cs="Times New Roman"/>
          <w:color w:val="auto"/>
          <w:sz w:val="24"/>
          <w:highlight w:val="none"/>
          <w:lang w:val="zh-CN"/>
        </w:rPr>
        <w:t>费用，甲方有权向乙方追偿。</w:t>
      </w:r>
      <w:r>
        <w:rPr>
          <w:rFonts w:ascii="Segoe UI" w:hAnsi="Segoe UI" w:eastAsia="Segoe UI" w:cs="Segoe UI"/>
          <w:i w:val="0"/>
          <w:caps w:val="0"/>
          <w:color w:val="auto"/>
          <w:spacing w:val="0"/>
          <w:sz w:val="24"/>
          <w:szCs w:val="24"/>
          <w:highlight w:val="none"/>
          <w:shd w:val="clear" w:fill="FFFFFF"/>
        </w:rPr>
        <w:t>乙方于租赁期间投入的全部</w:t>
      </w:r>
      <w:r>
        <w:rPr>
          <w:rFonts w:hint="eastAsia" w:ascii="Segoe UI" w:hAnsi="Segoe UI" w:eastAsia="宋体" w:cs="Segoe UI"/>
          <w:i w:val="0"/>
          <w:caps w:val="0"/>
          <w:color w:val="auto"/>
          <w:spacing w:val="0"/>
          <w:sz w:val="24"/>
          <w:szCs w:val="24"/>
          <w:highlight w:val="none"/>
          <w:shd w:val="clear" w:fill="FFFFFF"/>
          <w:lang w:val="en-US" w:eastAsia="zh-CN"/>
        </w:rPr>
        <w:t>装饰</w:t>
      </w:r>
      <w:r>
        <w:rPr>
          <w:rFonts w:ascii="Segoe UI" w:hAnsi="Segoe UI" w:eastAsia="Segoe UI" w:cs="Segoe UI"/>
          <w:i w:val="0"/>
          <w:caps w:val="0"/>
          <w:color w:val="auto"/>
          <w:spacing w:val="0"/>
          <w:sz w:val="24"/>
          <w:szCs w:val="24"/>
          <w:highlight w:val="none"/>
          <w:shd w:val="clear" w:fill="FFFFFF"/>
        </w:rPr>
        <w:t>装修</w:t>
      </w:r>
      <w:r>
        <w:rPr>
          <w:rFonts w:hint="eastAsia" w:ascii="Segoe UI" w:hAnsi="Segoe UI" w:eastAsia="宋体" w:cs="Segoe UI"/>
          <w:i w:val="0"/>
          <w:caps w:val="0"/>
          <w:color w:val="auto"/>
          <w:spacing w:val="0"/>
          <w:sz w:val="24"/>
          <w:szCs w:val="24"/>
          <w:highlight w:val="none"/>
          <w:shd w:val="clear" w:fill="FFFFFF"/>
          <w:lang w:eastAsia="zh-CN"/>
        </w:rPr>
        <w:t>、</w:t>
      </w:r>
      <w:r>
        <w:rPr>
          <w:rFonts w:hint="eastAsia" w:ascii="Segoe UI" w:hAnsi="Segoe UI" w:eastAsia="宋体" w:cs="Segoe UI"/>
          <w:i w:val="0"/>
          <w:caps w:val="0"/>
          <w:color w:val="auto"/>
          <w:spacing w:val="0"/>
          <w:sz w:val="24"/>
          <w:szCs w:val="24"/>
          <w:highlight w:val="none"/>
          <w:shd w:val="clear" w:fill="FFFFFF"/>
          <w:lang w:val="en-US" w:eastAsia="zh-CN"/>
        </w:rPr>
        <w:t>修缮</w:t>
      </w:r>
      <w:r>
        <w:rPr>
          <w:rFonts w:ascii="Segoe UI" w:hAnsi="Segoe UI" w:eastAsia="Segoe UI" w:cs="Segoe UI"/>
          <w:i w:val="0"/>
          <w:caps w:val="0"/>
          <w:color w:val="auto"/>
          <w:spacing w:val="0"/>
          <w:sz w:val="24"/>
          <w:szCs w:val="24"/>
          <w:highlight w:val="none"/>
          <w:shd w:val="clear" w:fill="FFFFFF"/>
        </w:rPr>
        <w:t>费用，甲方均不予承担与补偿。</w:t>
      </w:r>
    </w:p>
    <w:p w14:paraId="6AB00272">
      <w:pPr>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eastAsia" w:ascii="Segoe UI" w:hAnsi="Segoe UI" w:eastAsia="宋体" w:cs="Segoe UI"/>
          <w:i w:val="0"/>
          <w:caps w:val="0"/>
          <w:color w:val="auto"/>
          <w:spacing w:val="0"/>
          <w:sz w:val="24"/>
          <w:szCs w:val="24"/>
          <w:highlight w:val="none"/>
          <w:shd w:val="clear" w:fill="FFFFFF"/>
          <w:lang w:val="en-US" w:eastAsia="zh-CN"/>
        </w:rPr>
        <w:t>房屋交还</w:t>
      </w:r>
      <w:r>
        <w:rPr>
          <w:rFonts w:hint="default" w:ascii="Times New Roman" w:hAnsi="Times New Roman" w:eastAsia="新宋体" w:cs="Times New Roman"/>
          <w:color w:val="auto"/>
          <w:sz w:val="24"/>
          <w:highlight w:val="none"/>
          <w:lang w:val="zh-CN"/>
        </w:rPr>
        <w:t>每逾期一日按照当年度日租金标准的双倍向甲方支付违约金，保证金不予返还</w:t>
      </w:r>
      <w:r>
        <w:rPr>
          <w:rFonts w:hint="eastAsia" w:ascii="Times New Roman" w:hAnsi="Times New Roman" w:eastAsia="新宋体" w:cs="Times New Roman"/>
          <w:color w:val="auto"/>
          <w:sz w:val="24"/>
          <w:highlight w:val="none"/>
          <w:lang w:val="zh-CN"/>
        </w:rPr>
        <w:t>；</w:t>
      </w:r>
      <w:r>
        <w:rPr>
          <w:rFonts w:hint="eastAsia" w:ascii="Times New Roman" w:hAnsi="Times New Roman" w:eastAsia="新宋体" w:cs="Times New Roman"/>
          <w:color w:val="auto"/>
          <w:sz w:val="24"/>
          <w:highlight w:val="none"/>
          <w:lang w:val="en-US" w:eastAsia="zh-CN"/>
        </w:rPr>
        <w:t>乙方未及时清理房间内物品的，视为乙方放弃滞留物品，</w:t>
      </w:r>
      <w:r>
        <w:rPr>
          <w:rFonts w:hint="default" w:ascii="Times New Roman" w:hAnsi="Times New Roman" w:eastAsia="新宋体" w:cs="Times New Roman"/>
          <w:color w:val="auto"/>
          <w:sz w:val="24"/>
          <w:highlight w:val="none"/>
          <w:lang w:val="zh-CN"/>
        </w:rPr>
        <w:t>且</w:t>
      </w:r>
      <w:r>
        <w:rPr>
          <w:rFonts w:hint="eastAsia" w:ascii="Times New Roman" w:hAnsi="Times New Roman" w:eastAsia="新宋体" w:cs="Times New Roman"/>
          <w:color w:val="auto"/>
          <w:sz w:val="24"/>
          <w:highlight w:val="none"/>
          <w:lang w:val="en-US" w:eastAsia="zh-CN"/>
        </w:rPr>
        <w:t>同意</w:t>
      </w:r>
      <w:r>
        <w:rPr>
          <w:rFonts w:hint="default" w:ascii="Times New Roman" w:hAnsi="Times New Roman" w:eastAsia="新宋体" w:cs="Times New Roman"/>
          <w:color w:val="auto"/>
          <w:sz w:val="24"/>
          <w:highlight w:val="none"/>
          <w:lang w:val="zh-CN"/>
        </w:rPr>
        <w:t>甲方有权在任何时间</w:t>
      </w:r>
      <w:r>
        <w:rPr>
          <w:rFonts w:hint="eastAsia" w:ascii="Times New Roman" w:hAnsi="Times New Roman" w:eastAsia="新宋体" w:cs="Times New Roman"/>
          <w:color w:val="auto"/>
          <w:sz w:val="24"/>
          <w:highlight w:val="none"/>
          <w:lang w:val="en-US" w:eastAsia="zh-CN"/>
        </w:rPr>
        <w:t>段</w:t>
      </w:r>
      <w:r>
        <w:rPr>
          <w:rFonts w:hint="default" w:ascii="Times New Roman" w:hAnsi="Times New Roman" w:eastAsia="新宋体" w:cs="Times New Roman"/>
          <w:color w:val="auto"/>
          <w:sz w:val="24"/>
          <w:highlight w:val="none"/>
          <w:lang w:val="zh-CN"/>
        </w:rPr>
        <w:t>处置</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方滞留房屋内的物品，所造成的一切后果（包括但不限于物品毁损灭失等）由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方自行承担。</w:t>
      </w:r>
      <w:r>
        <w:rPr>
          <w:rFonts w:hint="eastAsia" w:ascii="Times New Roman" w:hAnsi="Times New Roman" w:eastAsia="新宋体" w:cs="Times New Roman"/>
          <w:color w:val="auto"/>
          <w:sz w:val="24"/>
          <w:highlight w:val="none"/>
          <w:lang w:val="en-US" w:eastAsia="zh-CN"/>
        </w:rPr>
        <w:t>本条款可能对乙方产生的不利影响，</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w:t>
      </w:r>
      <w:r>
        <w:rPr>
          <w:rFonts w:hint="eastAsia" w:ascii="Times New Roman" w:hAnsi="Times New Roman" w:eastAsia="新宋体" w:cs="Times New Roman"/>
          <w:color w:val="auto"/>
          <w:sz w:val="24"/>
          <w:highlight w:val="none"/>
          <w:lang w:val="en-US" w:eastAsia="zh-CN"/>
        </w:rPr>
        <w:t>知悉、理解、认可并</w:t>
      </w:r>
      <w:r>
        <w:rPr>
          <w:rFonts w:hint="default" w:ascii="Times New Roman" w:hAnsi="Times New Roman" w:eastAsia="新宋体" w:cs="Times New Roman"/>
          <w:color w:val="auto"/>
          <w:sz w:val="24"/>
          <w:highlight w:val="none"/>
          <w:lang w:val="zh-CN"/>
        </w:rPr>
        <w:t>同意上述</w:t>
      </w:r>
      <w:r>
        <w:rPr>
          <w:rFonts w:hint="eastAsia" w:ascii="Times New Roman" w:hAnsi="Times New Roman" w:eastAsia="新宋体" w:cs="Times New Roman"/>
          <w:color w:val="auto"/>
          <w:sz w:val="24"/>
          <w:highlight w:val="none"/>
          <w:lang w:val="en-US" w:eastAsia="zh-CN"/>
        </w:rPr>
        <w:t>约定</w:t>
      </w:r>
      <w:r>
        <w:rPr>
          <w:rFonts w:hint="default" w:ascii="Times New Roman" w:hAnsi="Times New Roman" w:eastAsia="新宋体" w:cs="Times New Roman"/>
          <w:color w:val="auto"/>
          <w:sz w:val="24"/>
          <w:highlight w:val="none"/>
          <w:lang w:val="zh-CN"/>
        </w:rPr>
        <w:t>。</w:t>
      </w:r>
    </w:p>
    <w:p w14:paraId="56E23FCE">
      <w:pPr>
        <w:adjustRightInd w:val="0"/>
        <w:snapToGrid w:val="0"/>
        <w:spacing w:line="440" w:lineRule="exact"/>
        <w:ind w:firstLine="480" w:firstLineChars="200"/>
        <w:rPr>
          <w:rFonts w:hint="eastAsia" w:ascii="新宋体" w:hAnsi="新宋体" w:eastAsia="新宋体" w:cs="新宋体"/>
          <w:i w:val="0"/>
          <w:caps w:val="0"/>
          <w:color w:val="auto"/>
          <w:spacing w:val="0"/>
          <w:sz w:val="24"/>
          <w:szCs w:val="24"/>
          <w:highlight w:val="none"/>
          <w:shd w:val="clear" w:fill="FFFFFF"/>
          <w:lang w:val="zh-CN" w:eastAsia="zh-CN"/>
        </w:rPr>
      </w:pPr>
      <w:r>
        <w:rPr>
          <w:rFonts w:hint="eastAsia" w:ascii="新宋体" w:hAnsi="新宋体" w:eastAsia="新宋体" w:cs="新宋体"/>
          <w:i w:val="0"/>
          <w:caps w:val="0"/>
          <w:color w:val="auto"/>
          <w:spacing w:val="0"/>
          <w:sz w:val="24"/>
          <w:szCs w:val="24"/>
          <w:highlight w:val="none"/>
          <w:shd w:val="clear" w:fill="FFFFFF"/>
          <w:lang w:val="en-US" w:eastAsia="zh-CN"/>
        </w:rPr>
        <w:t>4.</w:t>
      </w:r>
      <w:r>
        <w:rPr>
          <w:rFonts w:hint="eastAsia" w:ascii="新宋体" w:hAnsi="新宋体" w:eastAsia="新宋体" w:cs="新宋体"/>
          <w:i w:val="0"/>
          <w:caps w:val="0"/>
          <w:color w:val="auto"/>
          <w:spacing w:val="0"/>
          <w:sz w:val="24"/>
          <w:szCs w:val="24"/>
          <w:highlight w:val="none"/>
          <w:shd w:val="clear" w:fill="FFFFFF"/>
          <w:lang w:val="zh-CN" w:eastAsia="zh-CN"/>
        </w:rPr>
        <w:t>维修等其他约定。承租期间，房屋如发生漏水情况，乙方需及时通知甲方。甲方在收到通知后应及时安排人员对漏水部位进行维修。若遇紧急情况且甲方因特殊原因未能及时处理，乙方有权先行组织维修，由此产生的合理费用由甲方承担。</w:t>
      </w:r>
    </w:p>
    <w:p w14:paraId="77C74E98">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第五条 甲方的权利和义务</w:t>
      </w:r>
    </w:p>
    <w:p w14:paraId="7EE9133C">
      <w:pPr>
        <w:adjustRightInd w:val="0"/>
        <w:snapToGrid w:val="0"/>
        <w:spacing w:line="440" w:lineRule="exact"/>
        <w:ind w:firstLine="424" w:firstLineChars="177"/>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1.甲方有权按照合同约定按时</w:t>
      </w:r>
      <w:r>
        <w:rPr>
          <w:rFonts w:hint="eastAsia" w:ascii="Times New Roman" w:hAnsi="Times New Roman" w:eastAsia="新宋体" w:cs="Times New Roman"/>
          <w:color w:val="auto"/>
          <w:sz w:val="24"/>
          <w:highlight w:val="none"/>
          <w:lang w:val="en-US" w:eastAsia="zh-CN"/>
        </w:rPr>
        <w:t>足额</w:t>
      </w:r>
      <w:r>
        <w:rPr>
          <w:rFonts w:hint="default" w:ascii="Times New Roman" w:hAnsi="Times New Roman" w:eastAsia="新宋体" w:cs="Times New Roman"/>
          <w:color w:val="auto"/>
          <w:sz w:val="24"/>
          <w:highlight w:val="none"/>
          <w:lang w:val="zh-CN"/>
        </w:rPr>
        <w:t>向</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方收取租金、</w:t>
      </w:r>
      <w:r>
        <w:rPr>
          <w:rFonts w:hint="default" w:ascii="Times New Roman" w:hAnsi="Times New Roman" w:eastAsia="新宋体" w:cs="Times New Roman"/>
          <w:color w:val="auto"/>
          <w:sz w:val="24"/>
          <w:highlight w:val="none"/>
          <w:lang w:val="en-US" w:eastAsia="zh-CN"/>
        </w:rPr>
        <w:t>租赁保证金</w:t>
      </w:r>
      <w:r>
        <w:rPr>
          <w:rFonts w:hint="default" w:ascii="Times New Roman" w:hAnsi="Times New Roman" w:eastAsia="新宋体" w:cs="Times New Roman"/>
          <w:color w:val="auto"/>
          <w:sz w:val="24"/>
          <w:highlight w:val="none"/>
          <w:lang w:val="zh-CN"/>
        </w:rPr>
        <w:t>，并开具相关票据。</w:t>
      </w:r>
    </w:p>
    <w:p w14:paraId="6BF0D9A2">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2.甲方有权监督租赁财产不受损害</w:t>
      </w:r>
      <w:r>
        <w:rPr>
          <w:rFonts w:hint="eastAsia" w:ascii="Times New Roman" w:hAnsi="Times New Roman" w:eastAsia="新宋体" w:cs="Times New Roman"/>
          <w:sz w:val="24"/>
          <w:highlight w:val="none"/>
          <w:lang w:val="zh-CN"/>
        </w:rPr>
        <w:t>，</w:t>
      </w:r>
      <w:r>
        <w:rPr>
          <w:rFonts w:hint="eastAsia" w:ascii="Times New Roman" w:hAnsi="Times New Roman" w:eastAsia="新宋体" w:cs="Times New Roman"/>
          <w:sz w:val="24"/>
          <w:highlight w:val="none"/>
          <w:lang w:val="en-US" w:eastAsia="zh-CN"/>
        </w:rPr>
        <w:t>且有权定期对房屋进行安全检查，必要时有权单方聘请第三方专业机构对房屋安全进行鉴定</w:t>
      </w:r>
      <w:r>
        <w:rPr>
          <w:rFonts w:hint="default" w:ascii="Times New Roman" w:hAnsi="Times New Roman" w:eastAsia="新宋体" w:cs="Times New Roman"/>
          <w:color w:val="auto"/>
          <w:sz w:val="24"/>
          <w:highlight w:val="none"/>
          <w:lang w:val="zh-CN"/>
        </w:rPr>
        <w:t>。</w:t>
      </w:r>
    </w:p>
    <w:p w14:paraId="6A44ADDA">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3.甲方有权要求</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方在签订合同同时提供有效合法证件。</w:t>
      </w:r>
    </w:p>
    <w:p w14:paraId="3DEFB146">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4.</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方有下列行为之一的，甲方有权</w:t>
      </w:r>
      <w:r>
        <w:rPr>
          <w:rFonts w:hint="eastAsia" w:ascii="Times New Roman" w:hAnsi="Times New Roman" w:eastAsia="新宋体" w:cs="Times New Roman"/>
          <w:color w:val="auto"/>
          <w:sz w:val="24"/>
          <w:highlight w:val="none"/>
          <w:lang w:val="en-US" w:eastAsia="zh-CN"/>
        </w:rPr>
        <w:t>解除</w:t>
      </w:r>
      <w:r>
        <w:rPr>
          <w:rFonts w:hint="default" w:ascii="Times New Roman" w:hAnsi="Times New Roman" w:eastAsia="新宋体" w:cs="Times New Roman"/>
          <w:color w:val="auto"/>
          <w:sz w:val="24"/>
          <w:highlight w:val="none"/>
          <w:lang w:val="zh-CN"/>
        </w:rPr>
        <w:t>租赁合同，收回房屋使用权：</w:t>
      </w:r>
    </w:p>
    <w:p w14:paraId="127E6A62">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1）利用房屋进行违法犯罪活动的；</w:t>
      </w:r>
    </w:p>
    <w:p w14:paraId="75BBD1AD">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2）擅自改变房屋、房屋结构的；</w:t>
      </w:r>
    </w:p>
    <w:p w14:paraId="20D5DBC0">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3</w:t>
      </w:r>
      <w:r>
        <w:rPr>
          <w:rFonts w:hint="eastAsia"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zh-CN"/>
        </w:rPr>
        <w:t>擅自转租、转借承租房屋的；</w:t>
      </w:r>
    </w:p>
    <w:p w14:paraId="71D21DC8">
      <w:pPr>
        <w:adjustRightInd w:val="0"/>
        <w:snapToGrid w:val="0"/>
        <w:spacing w:line="440" w:lineRule="exact"/>
        <w:ind w:firstLine="42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4）</w:t>
      </w:r>
      <w:r>
        <w:rPr>
          <w:rFonts w:hint="default" w:ascii="Times New Roman" w:hAnsi="Times New Roman" w:eastAsia="新宋体" w:cs="Times New Roman"/>
          <w:color w:val="auto"/>
          <w:sz w:val="24"/>
          <w:highlight w:val="none"/>
          <w:lang w:val="en-US" w:eastAsia="zh-CN"/>
        </w:rPr>
        <w:t>擅自</w:t>
      </w:r>
      <w:r>
        <w:rPr>
          <w:rFonts w:hint="default" w:ascii="Times New Roman" w:hAnsi="Times New Roman" w:eastAsia="新宋体" w:cs="Times New Roman"/>
          <w:color w:val="auto"/>
          <w:sz w:val="24"/>
          <w:highlight w:val="none"/>
          <w:lang w:val="zh-CN"/>
        </w:rPr>
        <w:t>改变房屋使用用途的；</w:t>
      </w:r>
    </w:p>
    <w:p w14:paraId="360903DD">
      <w:pPr>
        <w:adjustRightInd w:val="0"/>
        <w:snapToGrid w:val="0"/>
        <w:spacing w:line="440" w:lineRule="exact"/>
        <w:ind w:firstLine="424" w:firstLineChars="177"/>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5）擅自对房屋进行分割，对房屋内原有消防设施进行改造；</w:t>
      </w:r>
    </w:p>
    <w:p w14:paraId="5455C244">
      <w:pPr>
        <w:adjustRightInd w:val="0"/>
        <w:snapToGrid w:val="0"/>
        <w:spacing w:line="440" w:lineRule="exact"/>
        <w:ind w:firstLine="424" w:firstLineChars="177"/>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6）违反约定逾期15日不交租金、租赁保证金等相关费用的；</w:t>
      </w:r>
    </w:p>
    <w:p w14:paraId="33E64DFA">
      <w:pPr>
        <w:adjustRightInd w:val="0"/>
        <w:snapToGrid w:val="0"/>
        <w:spacing w:line="440" w:lineRule="exact"/>
        <w:ind w:firstLine="424" w:firstLineChars="177"/>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7）发生安全责任事故的；</w:t>
      </w:r>
    </w:p>
    <w:p w14:paraId="0C522D4E">
      <w:pPr>
        <w:adjustRightInd w:val="0"/>
        <w:snapToGrid w:val="0"/>
        <w:spacing w:line="440" w:lineRule="exact"/>
        <w:ind w:firstLine="424" w:firstLineChars="177"/>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8）其他违反合同约定情形的。</w:t>
      </w:r>
    </w:p>
    <w:p w14:paraId="3A6043AC">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因上述行为造成甲方损失的，甲方有权要求</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方赔偿（</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方有权不退还</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方的保证金，房产的设施设备的功能缺损、物品损毁及给甲方的后续租赁造成的损失、诉讼费、保全费、</w:t>
      </w:r>
      <w:r>
        <w:rPr>
          <w:rFonts w:hint="eastAsia" w:ascii="Times New Roman" w:hAnsi="Times New Roman" w:eastAsia="新宋体" w:cs="Times New Roman"/>
          <w:color w:val="auto"/>
          <w:sz w:val="24"/>
          <w:highlight w:val="none"/>
          <w:lang w:val="en-US" w:eastAsia="zh-CN"/>
        </w:rPr>
        <w:t>保全保险费、</w:t>
      </w:r>
      <w:r>
        <w:rPr>
          <w:rFonts w:hint="default" w:ascii="Times New Roman" w:hAnsi="Times New Roman" w:eastAsia="新宋体" w:cs="Times New Roman"/>
          <w:color w:val="auto"/>
          <w:sz w:val="24"/>
          <w:highlight w:val="none"/>
          <w:lang w:val="zh-CN"/>
        </w:rPr>
        <w:t>公证费、律师费等由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5B8BB7B6">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5</w:t>
      </w:r>
      <w:r>
        <w:rPr>
          <w:rFonts w:hint="default" w:ascii="Times New Roman" w:hAnsi="Times New Roman" w:eastAsia="新宋体" w:cs="Times New Roman"/>
          <w:color w:val="auto"/>
          <w:sz w:val="24"/>
          <w:highlight w:val="none"/>
          <w:lang w:val="zh-CN"/>
        </w:rPr>
        <w:t>.租赁期间，</w:t>
      </w:r>
      <w:r>
        <w:rPr>
          <w:rFonts w:hint="eastAsia" w:ascii="Times New Roman" w:hAnsi="Times New Roman" w:eastAsia="新宋体" w:cs="Times New Roman"/>
          <w:sz w:val="24"/>
          <w:highlight w:val="none"/>
          <w:lang w:val="en-US" w:eastAsia="zh-CN"/>
        </w:rPr>
        <w:t>无论外部原因或内部检修导致</w:t>
      </w:r>
      <w:r>
        <w:rPr>
          <w:rFonts w:hint="default" w:ascii="Times New Roman" w:hAnsi="Times New Roman" w:eastAsia="新宋体" w:cs="Times New Roman"/>
          <w:sz w:val="24"/>
          <w:highlight w:val="none"/>
          <w:lang w:val="zh-CN"/>
        </w:rPr>
        <w:t>停水、停电等造成</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方的停业</w:t>
      </w:r>
      <w:r>
        <w:rPr>
          <w:rFonts w:hint="eastAsia" w:ascii="Times New Roman" w:hAnsi="Times New Roman" w:eastAsia="新宋体" w:cs="Times New Roman"/>
          <w:sz w:val="24"/>
          <w:highlight w:val="none"/>
          <w:lang w:val="en-US" w:eastAsia="zh-CN"/>
        </w:rPr>
        <w:t>或</w:t>
      </w:r>
      <w:r>
        <w:rPr>
          <w:rFonts w:hint="default" w:ascii="Times New Roman" w:hAnsi="Times New Roman" w:eastAsia="新宋体" w:cs="Times New Roman"/>
          <w:sz w:val="24"/>
          <w:highlight w:val="none"/>
          <w:lang w:val="zh-CN"/>
        </w:rPr>
        <w:t>给</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方带来的</w:t>
      </w:r>
      <w:r>
        <w:rPr>
          <w:rFonts w:hint="eastAsia" w:ascii="Times New Roman" w:hAnsi="Times New Roman" w:eastAsia="新宋体" w:cs="Times New Roman"/>
          <w:sz w:val="24"/>
          <w:highlight w:val="none"/>
          <w:lang w:val="en-US" w:eastAsia="zh-CN"/>
        </w:rPr>
        <w:t>其他</w:t>
      </w:r>
      <w:r>
        <w:rPr>
          <w:rFonts w:hint="default" w:ascii="Times New Roman" w:hAnsi="Times New Roman" w:eastAsia="新宋体" w:cs="Times New Roman"/>
          <w:sz w:val="24"/>
          <w:highlight w:val="none"/>
          <w:lang w:val="zh-CN"/>
        </w:rPr>
        <w:t>损失，甲方不承担任何赔偿责任</w:t>
      </w:r>
      <w:r>
        <w:rPr>
          <w:rFonts w:hint="default" w:ascii="Times New Roman" w:hAnsi="Times New Roman" w:eastAsia="新宋体" w:cs="Times New Roman"/>
          <w:color w:val="auto"/>
          <w:sz w:val="24"/>
          <w:highlight w:val="none"/>
          <w:lang w:val="zh-CN"/>
        </w:rPr>
        <w:t>。</w:t>
      </w:r>
    </w:p>
    <w:p w14:paraId="29501913">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6</w:t>
      </w:r>
      <w:r>
        <w:rPr>
          <w:rFonts w:hint="default" w:ascii="Times New Roman" w:hAnsi="Times New Roman" w:eastAsia="新宋体" w:cs="Times New Roman"/>
          <w:color w:val="auto"/>
          <w:sz w:val="24"/>
          <w:highlight w:val="none"/>
          <w:lang w:val="zh-CN"/>
        </w:rPr>
        <w:t>.因不可抗力、政策变化、甲方产业布局调整等原因，甲方有权提前解除本合同，但需提前60日通知</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方，届时，甲方退还</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方租赁保证金</w:t>
      </w:r>
      <w:r>
        <w:rPr>
          <w:rFonts w:hint="default" w:ascii="Times New Roman" w:hAnsi="Times New Roman" w:eastAsia="新宋体" w:cs="Times New Roman"/>
          <w:color w:val="auto"/>
          <w:sz w:val="24"/>
          <w:highlight w:val="none"/>
          <w:lang w:val="en-US" w:eastAsia="zh-CN"/>
        </w:rPr>
        <w:t>，</w:t>
      </w:r>
      <w:r>
        <w:rPr>
          <w:rFonts w:hint="default" w:ascii="Times New Roman" w:hAnsi="Times New Roman" w:eastAsia="新宋体" w:cs="Times New Roman"/>
          <w:color w:val="auto"/>
          <w:sz w:val="24"/>
          <w:highlight w:val="none"/>
          <w:lang w:val="zh-CN"/>
        </w:rPr>
        <w:t>对</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方进行的装饰装修及其他损失，甲方不予任何补偿。</w:t>
      </w:r>
    </w:p>
    <w:p w14:paraId="18342C4F">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7</w:t>
      </w:r>
      <w:r>
        <w:rPr>
          <w:rFonts w:hint="default" w:ascii="Times New Roman" w:hAnsi="Times New Roman" w:eastAsia="新宋体" w:cs="Times New Roman"/>
          <w:color w:val="auto"/>
          <w:sz w:val="24"/>
          <w:highlight w:val="none"/>
          <w:lang w:val="zh-CN"/>
        </w:rPr>
        <w:t>.租赁期间，甲方不得将租赁房屋租赁给第三方。</w:t>
      </w:r>
    </w:p>
    <w:p w14:paraId="2C604C1B">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第</w:t>
      </w:r>
      <w:r>
        <w:rPr>
          <w:rFonts w:hint="default" w:ascii="Times New Roman" w:hAnsi="Times New Roman" w:eastAsia="新宋体" w:cs="Times New Roman"/>
          <w:color w:val="auto"/>
          <w:sz w:val="24"/>
          <w:highlight w:val="none"/>
          <w:lang w:val="en-US" w:eastAsia="zh-CN"/>
        </w:rPr>
        <w:t>六</w:t>
      </w:r>
      <w:r>
        <w:rPr>
          <w:rFonts w:hint="default" w:ascii="Times New Roman" w:hAnsi="Times New Roman" w:eastAsia="新宋体" w:cs="Times New Roman"/>
          <w:color w:val="auto"/>
          <w:sz w:val="24"/>
          <w:highlight w:val="none"/>
          <w:lang w:val="zh-CN"/>
        </w:rPr>
        <w:t xml:space="preserve">条 </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方的权利和义务</w:t>
      </w:r>
    </w:p>
    <w:p w14:paraId="71E843C1">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1</w:t>
      </w:r>
      <w:r>
        <w:rPr>
          <w:rFonts w:hint="default" w:ascii="Times New Roman" w:hAnsi="Times New Roman" w:eastAsia="新宋体" w:cs="Times New Roman"/>
          <w:color w:val="auto"/>
          <w:sz w:val="24"/>
          <w:highlight w:val="none"/>
          <w:lang w:val="zh-CN"/>
        </w:rPr>
        <w:t>.租赁期满后，如甲方仍继续对外出租房屋，</w:t>
      </w:r>
      <w:r>
        <w:rPr>
          <w:rFonts w:hint="default" w:ascii="Times New Roman" w:hAnsi="Times New Roman" w:eastAsia="新宋体" w:cs="Times New Roman"/>
          <w:sz w:val="24"/>
          <w:highlight w:val="none"/>
          <w:lang w:val="zh-CN"/>
        </w:rPr>
        <w:t>在同等条件下，且</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w:t>
      </w:r>
      <w:r>
        <w:rPr>
          <w:rFonts w:hint="eastAsia" w:ascii="Times New Roman" w:hAnsi="Times New Roman" w:eastAsia="新宋体" w:cs="Times New Roman"/>
          <w:sz w:val="24"/>
          <w:highlight w:val="none"/>
          <w:lang w:val="en-US" w:eastAsia="zh-CN"/>
        </w:rPr>
        <w:t>足额缴纳租期内全额租金及其他费用，不存在任何违约的前提下，</w:t>
      </w:r>
      <w:r>
        <w:rPr>
          <w:rFonts w:hint="default" w:ascii="Times New Roman" w:hAnsi="Times New Roman" w:eastAsia="新宋体" w:cs="Times New Roman"/>
          <w:sz w:val="24"/>
          <w:highlight w:val="none"/>
          <w:lang w:val="zh-CN"/>
        </w:rPr>
        <w:t>享有优先</w:t>
      </w:r>
      <w:r>
        <w:rPr>
          <w:rFonts w:hint="eastAsia" w:ascii="Times New Roman" w:hAnsi="Times New Roman" w:eastAsia="新宋体" w:cs="Times New Roman"/>
          <w:sz w:val="24"/>
          <w:highlight w:val="none"/>
          <w:lang w:val="en-US" w:eastAsia="zh-CN"/>
        </w:rPr>
        <w:t>续租</w:t>
      </w:r>
      <w:r>
        <w:rPr>
          <w:rFonts w:hint="default" w:ascii="Times New Roman" w:hAnsi="Times New Roman" w:eastAsia="新宋体" w:cs="Times New Roman"/>
          <w:sz w:val="24"/>
          <w:highlight w:val="none"/>
          <w:lang w:val="zh-CN"/>
        </w:rPr>
        <w:t>权。</w:t>
      </w:r>
    </w:p>
    <w:p w14:paraId="74A26C16">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2</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方有权合理地使用房产的公共场地及设施，</w:t>
      </w:r>
      <w:r>
        <w:rPr>
          <w:rFonts w:hint="default" w:ascii="Times New Roman" w:hAnsi="Times New Roman" w:eastAsia="新宋体" w:cs="Times New Roman"/>
          <w:color w:val="auto"/>
          <w:sz w:val="24"/>
          <w:highlight w:val="none"/>
          <w:lang w:val="en-US" w:eastAsia="zh-CN"/>
        </w:rPr>
        <w:t>使用时需提前报备，</w:t>
      </w:r>
      <w:r>
        <w:rPr>
          <w:rFonts w:hint="default" w:ascii="Times New Roman" w:hAnsi="Times New Roman" w:eastAsia="新宋体" w:cs="Times New Roman"/>
          <w:color w:val="auto"/>
          <w:sz w:val="24"/>
          <w:highlight w:val="none"/>
          <w:lang w:val="zh-CN"/>
        </w:rPr>
        <w:t>并承担有关费用。</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方有权对</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方的使用做出合理规范和限制，</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方应当遵守。</w:t>
      </w:r>
    </w:p>
    <w:p w14:paraId="217F91A6">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3</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方须按时缴付租金、租赁保证金、空调能耗费、车位租金、</w:t>
      </w:r>
      <w:r>
        <w:rPr>
          <w:rFonts w:hint="default" w:ascii="Times New Roman" w:hAnsi="Times New Roman" w:eastAsia="新宋体" w:cs="Times New Roman"/>
          <w:color w:val="auto"/>
          <w:sz w:val="24"/>
          <w:highlight w:val="none"/>
          <w:lang w:val="en-US" w:eastAsia="zh-CN"/>
        </w:rPr>
        <w:t>水</w:t>
      </w:r>
      <w:r>
        <w:rPr>
          <w:rFonts w:hint="default" w:ascii="Times New Roman" w:hAnsi="Times New Roman" w:eastAsia="新宋体" w:cs="Times New Roman"/>
          <w:color w:val="auto"/>
          <w:sz w:val="24"/>
          <w:highlight w:val="none"/>
          <w:lang w:val="zh-CN"/>
        </w:rPr>
        <w:t>电费、网络费、通讯费以及政府行政管理部门收缴的管理费、卫生费等全部费用。</w:t>
      </w:r>
    </w:p>
    <w:p w14:paraId="222BE776">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4</w:t>
      </w:r>
      <w:r>
        <w:rPr>
          <w:rFonts w:hint="default" w:ascii="Times New Roman" w:hAnsi="Times New Roman" w:eastAsia="新宋体" w:cs="Times New Roman"/>
          <w:color w:val="auto"/>
          <w:sz w:val="24"/>
          <w:highlight w:val="none"/>
          <w:lang w:val="zh-CN"/>
        </w:rPr>
        <w:t>.租赁期间，</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方不得擅自将租赁房屋转租、转借第三方。</w:t>
      </w:r>
    </w:p>
    <w:p w14:paraId="574AD292">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5</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方接受</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方在防火、防盗和公共部位的统一管理，由此产生的相关费用及管理费用全部由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5A9C30F4">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6.租赁期间，因房屋主体结构出现破损而影响正常使用的，</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方应采取有效措施防止破损扩大，并立即书面通知</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w:t>
      </w:r>
    </w:p>
    <w:p w14:paraId="788643FD">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7</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方应谨慎合理使用承租房屋并保持承租房屋内部清洁完好，其中包括铺设的地面、内部粉刷或墙壁、天花板和其他材料以及各种不动产附属物（如门窗、电气线路和电气设施等）。因</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方原因而构成对承租房屋的损坏，在收到</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方书面维修通知书十个工作日内，</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方应按</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方的要求进行维修。若</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方未能按要求进行维修，</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方有权进入承租房屋内施工维修，所产生的费用以及由此导致的损失（包括但不限于诉讼费、保全费、</w:t>
      </w:r>
      <w:r>
        <w:rPr>
          <w:rFonts w:hint="eastAsia" w:ascii="Times New Roman" w:hAnsi="Times New Roman" w:eastAsia="新宋体" w:cs="Times New Roman"/>
          <w:color w:val="auto"/>
          <w:sz w:val="24"/>
          <w:highlight w:val="none"/>
          <w:lang w:val="en-US" w:eastAsia="zh-CN"/>
        </w:rPr>
        <w:t>保全保险费、</w:t>
      </w:r>
      <w:r>
        <w:rPr>
          <w:rFonts w:hint="default" w:ascii="Times New Roman" w:hAnsi="Times New Roman" w:eastAsia="新宋体" w:cs="Times New Roman"/>
          <w:color w:val="auto"/>
          <w:sz w:val="24"/>
          <w:highlight w:val="none"/>
          <w:lang w:val="zh-CN"/>
        </w:rPr>
        <w:t>公证费、律师费）均由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48171C73">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8</w:t>
      </w:r>
      <w:r>
        <w:rPr>
          <w:rFonts w:hint="default" w:ascii="Times New Roman" w:hAnsi="Times New Roman" w:eastAsia="新宋体" w:cs="Times New Roman"/>
          <w:color w:val="auto"/>
          <w:sz w:val="24"/>
          <w:highlight w:val="none"/>
          <w:lang w:val="zh-CN"/>
        </w:rPr>
        <w:t>.承租期间，</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方与其他承租单位或个人及相关部门产生任何纠纷，均由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方自行协调解决，甲方不承担任何纠纷的协调义务。</w:t>
      </w:r>
      <w:r>
        <w:rPr>
          <w:rFonts w:hint="default" w:ascii="Times New Roman" w:hAnsi="Times New Roman" w:eastAsia="新宋体" w:cs="Times New Roman"/>
          <w:color w:val="auto"/>
          <w:sz w:val="24"/>
          <w:highlight w:val="none"/>
        </w:rPr>
        <w:t>因</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rPr>
        <w:t>方原因</w:t>
      </w:r>
      <w:r>
        <w:rPr>
          <w:rFonts w:hint="eastAsia" w:ascii="Times New Roman" w:hAnsi="Times New Roman" w:eastAsia="新宋体" w:cs="Times New Roman"/>
          <w:color w:val="auto"/>
          <w:sz w:val="24"/>
          <w:highlight w:val="none"/>
          <w:lang w:val="en-US" w:eastAsia="zh-CN"/>
        </w:rPr>
        <w:t>导致</w:t>
      </w:r>
      <w:r>
        <w:rPr>
          <w:rFonts w:hint="default" w:ascii="Times New Roman" w:hAnsi="Times New Roman" w:eastAsia="新宋体" w:cs="Times New Roman"/>
          <w:color w:val="auto"/>
          <w:sz w:val="24"/>
          <w:highlight w:val="none"/>
        </w:rPr>
        <w:t>甲方</w:t>
      </w:r>
      <w:r>
        <w:rPr>
          <w:rFonts w:hint="eastAsia" w:ascii="Times New Roman" w:hAnsi="Times New Roman" w:eastAsia="新宋体" w:cs="Times New Roman"/>
          <w:color w:val="auto"/>
          <w:sz w:val="24"/>
          <w:highlight w:val="none"/>
          <w:lang w:val="en-US" w:eastAsia="zh-CN"/>
        </w:rPr>
        <w:t>被</w:t>
      </w:r>
      <w:r>
        <w:rPr>
          <w:rFonts w:hint="default" w:ascii="Times New Roman" w:hAnsi="Times New Roman" w:eastAsia="新宋体" w:cs="Times New Roman"/>
          <w:color w:val="auto"/>
          <w:sz w:val="24"/>
          <w:highlight w:val="none"/>
        </w:rPr>
        <w:t>信访</w:t>
      </w:r>
      <w:r>
        <w:rPr>
          <w:rFonts w:hint="eastAsia" w:ascii="Times New Roman" w:hAnsi="Times New Roman" w:eastAsia="新宋体" w:cs="Times New Roman"/>
          <w:color w:val="auto"/>
          <w:sz w:val="24"/>
          <w:highlight w:val="none"/>
          <w:lang w:val="en-US" w:eastAsia="zh-CN"/>
        </w:rPr>
        <w:t>、</w:t>
      </w:r>
      <w:r>
        <w:rPr>
          <w:rFonts w:hint="default" w:ascii="Times New Roman" w:hAnsi="Times New Roman" w:eastAsia="新宋体" w:cs="Times New Roman"/>
          <w:color w:val="auto"/>
          <w:sz w:val="24"/>
          <w:highlight w:val="none"/>
        </w:rPr>
        <w:t>12345</w:t>
      </w:r>
      <w:r>
        <w:rPr>
          <w:rFonts w:hint="eastAsia" w:ascii="Times New Roman" w:hAnsi="Times New Roman" w:eastAsia="新宋体" w:cs="Times New Roman"/>
          <w:color w:val="auto"/>
          <w:sz w:val="24"/>
          <w:highlight w:val="none"/>
          <w:lang w:val="en-US" w:eastAsia="zh-CN"/>
        </w:rPr>
        <w:t>下发</w:t>
      </w:r>
      <w:r>
        <w:rPr>
          <w:rFonts w:hint="default" w:ascii="Times New Roman" w:hAnsi="Times New Roman" w:eastAsia="新宋体" w:cs="Times New Roman"/>
          <w:color w:val="auto"/>
          <w:sz w:val="24"/>
          <w:highlight w:val="none"/>
        </w:rPr>
        <w:t>工单等舆情或负面影响的，</w:t>
      </w:r>
      <w:r>
        <w:rPr>
          <w:rFonts w:hint="eastAsia" w:ascii="Times New Roman" w:hAnsi="Times New Roman" w:eastAsia="新宋体" w:cs="Times New Roman"/>
          <w:color w:val="auto"/>
          <w:sz w:val="24"/>
          <w:highlight w:val="none"/>
          <w:lang w:val="en-US" w:eastAsia="zh-CN"/>
        </w:rPr>
        <w:t>每发生一次乙方承担5000元/次的违约金。</w:t>
      </w:r>
      <w:r>
        <w:rPr>
          <w:rFonts w:hint="default" w:ascii="Times New Roman" w:hAnsi="Times New Roman" w:eastAsia="新宋体" w:cs="Times New Roman"/>
          <w:color w:val="auto"/>
          <w:sz w:val="24"/>
          <w:highlight w:val="none"/>
        </w:rPr>
        <w:t>自舆情或负面影响发生之日起，视为</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rPr>
        <w:t>方</w:t>
      </w:r>
      <w:r>
        <w:rPr>
          <w:rFonts w:hint="eastAsia" w:ascii="Times New Roman" w:hAnsi="Times New Roman" w:eastAsia="新宋体" w:cs="Times New Roman"/>
          <w:color w:val="auto"/>
          <w:sz w:val="24"/>
          <w:highlight w:val="none"/>
          <w:lang w:val="en-US" w:eastAsia="zh-CN"/>
        </w:rPr>
        <w:t>严重</w:t>
      </w:r>
      <w:r>
        <w:rPr>
          <w:rFonts w:hint="default" w:ascii="Times New Roman" w:hAnsi="Times New Roman" w:eastAsia="新宋体" w:cs="Times New Roman"/>
          <w:color w:val="auto"/>
          <w:sz w:val="24"/>
          <w:highlight w:val="none"/>
        </w:rPr>
        <w:t>违约且自动放弃合同履约资格，甲方有权立即</w:t>
      </w:r>
      <w:r>
        <w:rPr>
          <w:rFonts w:hint="eastAsia" w:ascii="Times New Roman" w:hAnsi="Times New Roman" w:eastAsia="新宋体" w:cs="Times New Roman"/>
          <w:color w:val="auto"/>
          <w:sz w:val="24"/>
          <w:highlight w:val="none"/>
          <w:lang w:val="en-US" w:eastAsia="zh-CN"/>
        </w:rPr>
        <w:t>解除</w:t>
      </w:r>
      <w:r>
        <w:rPr>
          <w:rFonts w:hint="default" w:ascii="Times New Roman" w:hAnsi="Times New Roman" w:eastAsia="新宋体" w:cs="Times New Roman"/>
          <w:color w:val="auto"/>
          <w:sz w:val="24"/>
          <w:highlight w:val="none"/>
        </w:rPr>
        <w:t>本合同，并</w:t>
      </w:r>
      <w:r>
        <w:rPr>
          <w:rFonts w:hint="eastAsia" w:ascii="Times New Roman" w:hAnsi="Times New Roman" w:eastAsia="新宋体" w:cs="Times New Roman"/>
          <w:color w:val="auto"/>
          <w:sz w:val="24"/>
          <w:highlight w:val="none"/>
          <w:lang w:val="en-US" w:eastAsia="zh-CN"/>
        </w:rPr>
        <w:t>有权</w:t>
      </w:r>
      <w:r>
        <w:rPr>
          <w:rFonts w:hint="default" w:ascii="Times New Roman" w:hAnsi="Times New Roman" w:eastAsia="新宋体" w:cs="Times New Roman"/>
          <w:color w:val="auto"/>
          <w:sz w:val="24"/>
          <w:highlight w:val="none"/>
        </w:rPr>
        <w:t>采取锁门、断水、断电等一切</w:t>
      </w:r>
      <w:r>
        <w:rPr>
          <w:rFonts w:hint="eastAsia" w:ascii="Times New Roman" w:hAnsi="Times New Roman" w:eastAsia="新宋体" w:cs="Times New Roman"/>
          <w:color w:val="auto"/>
          <w:sz w:val="24"/>
          <w:highlight w:val="none"/>
          <w:lang w:val="en-US" w:eastAsia="zh-CN"/>
        </w:rPr>
        <w:t>自救</w:t>
      </w:r>
      <w:r>
        <w:rPr>
          <w:rFonts w:hint="default" w:ascii="Times New Roman" w:hAnsi="Times New Roman" w:eastAsia="新宋体" w:cs="Times New Roman"/>
          <w:color w:val="auto"/>
          <w:sz w:val="24"/>
          <w:highlight w:val="none"/>
        </w:rPr>
        <w:t>措施收回租赁使用权。</w:t>
      </w:r>
    </w:p>
    <w:p w14:paraId="75097515">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9</w:t>
      </w:r>
      <w:r>
        <w:rPr>
          <w:rFonts w:hint="default" w:ascii="Times New Roman" w:hAnsi="Times New Roman" w:eastAsia="新宋体" w:cs="Times New Roman"/>
          <w:color w:val="auto"/>
          <w:sz w:val="24"/>
          <w:highlight w:val="none"/>
          <w:lang w:val="zh-CN"/>
        </w:rPr>
        <w:t>.承租期间，由于使用管理房屋不善、设备老化或以其他任何原因发生的火灾或意外损失，全部由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方承担；由于</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方承租房屋发生火灾或其他意外损失引发的给任何第三方造成的损失，全部由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1D72F159">
      <w:pPr>
        <w:tabs>
          <w:tab w:val="left" w:pos="0"/>
        </w:tabs>
        <w:autoSpaceDE w:val="0"/>
        <w:autoSpaceDN w:val="0"/>
        <w:adjustRightInd w:val="0"/>
        <w:snapToGrid w:val="0"/>
        <w:spacing w:line="440" w:lineRule="exact"/>
        <w:ind w:firstLine="480" w:firstLineChars="200"/>
        <w:outlineLvl w:val="0"/>
        <w:rPr>
          <w:rFonts w:hint="default" w:ascii="Times New Roman" w:hAnsi="Times New Roman" w:eastAsia="新宋体" w:cs="Times New Roman"/>
          <w:sz w:val="24"/>
          <w:highlight w:val="none"/>
          <w:lang w:val="zh-CN" w:eastAsia="zh-CN"/>
        </w:rPr>
      </w:pPr>
      <w:r>
        <w:rPr>
          <w:rFonts w:hint="default" w:ascii="Times New Roman" w:hAnsi="Times New Roman" w:eastAsia="新宋体" w:cs="Times New Roman"/>
          <w:sz w:val="24"/>
          <w:highlight w:val="none"/>
          <w:lang w:val="zh-CN" w:eastAsia="zh-CN"/>
        </w:rPr>
        <w:t>乙方须配合甲方定期进行安全检查，甲方的定期安全检查并不排除乙方承担安全生产责任，且对于甲方的安全检查整改通知，乙方必须执行，限期内完成整改。任何因安全生产责任导致甲方被问责或乙方累计三次书面整改通知未执行的，均构成乙方严重违约，甲方出租房屋的目的无法实现，甲方有权解除本</w:t>
      </w:r>
      <w:r>
        <w:rPr>
          <w:rFonts w:hint="eastAsia" w:ascii="Times New Roman" w:hAnsi="Times New Roman" w:eastAsia="新宋体" w:cs="Times New Roman"/>
          <w:sz w:val="24"/>
          <w:highlight w:val="none"/>
          <w:lang w:val="en-US" w:eastAsia="zh-CN"/>
        </w:rPr>
        <w:t>合同</w:t>
      </w:r>
      <w:r>
        <w:rPr>
          <w:rFonts w:hint="default" w:ascii="Times New Roman" w:hAnsi="Times New Roman" w:eastAsia="新宋体" w:cs="Times New Roman"/>
          <w:sz w:val="24"/>
          <w:highlight w:val="none"/>
          <w:lang w:val="zh-CN" w:eastAsia="zh-CN"/>
        </w:rPr>
        <w:t>。</w:t>
      </w:r>
    </w:p>
    <w:p w14:paraId="583D66B8">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sz w:val="24"/>
          <w:highlight w:val="none"/>
          <w:lang w:val="zh-CN"/>
        </w:rPr>
      </w:pPr>
      <w:r>
        <w:rPr>
          <w:rFonts w:hint="default" w:ascii="Times New Roman" w:hAnsi="Times New Roman" w:eastAsia="新宋体" w:cs="Times New Roman"/>
          <w:sz w:val="24"/>
          <w:highlight w:val="none"/>
        </w:rPr>
        <w:t>10</w:t>
      </w:r>
      <w:r>
        <w:rPr>
          <w:rFonts w:hint="default" w:ascii="Times New Roman" w:hAnsi="Times New Roman" w:eastAsia="新宋体" w:cs="Times New Roman"/>
          <w:sz w:val="24"/>
          <w:highlight w:val="none"/>
          <w:lang w:val="zh-CN"/>
        </w:rPr>
        <w:t>.租赁期满或合同解除，</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方应按期将房屋退还甲方，自行拆除装饰装修，恢复房屋原状（以房屋交接明细表为准），但经甲方认可可不予以恢复的除外。</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w:t>
      </w:r>
      <w:r>
        <w:rPr>
          <w:rFonts w:hint="eastAsia" w:ascii="Times New Roman" w:hAnsi="Times New Roman" w:eastAsia="新宋体" w:cs="Times New Roman"/>
          <w:sz w:val="24"/>
          <w:highlight w:val="none"/>
          <w:lang w:val="zh-CN"/>
        </w:rPr>
        <w:t>租赁</w:t>
      </w:r>
      <w:r>
        <w:rPr>
          <w:rFonts w:hint="default" w:ascii="Times New Roman" w:hAnsi="Times New Roman" w:eastAsia="新宋体" w:cs="Times New Roman"/>
          <w:sz w:val="24"/>
          <w:highlight w:val="none"/>
          <w:lang w:val="zh-CN"/>
        </w:rPr>
        <w:t>期满或合同解除移交房屋时，应确保房屋门窗、室内供电、地板、顶棚等设施设备完整正常使用，并需</w:t>
      </w:r>
      <w:r>
        <w:rPr>
          <w:rFonts w:hint="default" w:ascii="Times New Roman" w:hAnsi="Times New Roman" w:eastAsia="新宋体" w:cs="Times New Roman"/>
          <w:sz w:val="24"/>
          <w:highlight w:val="none"/>
          <w:lang w:val="en-US" w:eastAsia="zh-CN"/>
        </w:rPr>
        <w:t>甲</w:t>
      </w:r>
      <w:r>
        <w:rPr>
          <w:rFonts w:hint="default" w:ascii="Times New Roman" w:hAnsi="Times New Roman" w:eastAsia="新宋体" w:cs="Times New Roman"/>
          <w:sz w:val="24"/>
          <w:highlight w:val="none"/>
          <w:lang w:val="zh-CN"/>
        </w:rPr>
        <w:t>方验收签字确认。</w:t>
      </w:r>
    </w:p>
    <w:p w14:paraId="737887F9">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sz w:val="24"/>
          <w:highlight w:val="none"/>
        </w:rPr>
        <w:t>11</w:t>
      </w:r>
      <w:r>
        <w:rPr>
          <w:rFonts w:hint="default" w:ascii="Times New Roman" w:hAnsi="Times New Roman" w:eastAsia="新宋体" w:cs="Times New Roman"/>
          <w:sz w:val="24"/>
          <w:highlight w:val="none"/>
          <w:lang w:val="zh-CN"/>
        </w:rPr>
        <w:t>.租赁期间，</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方必须保证其经营的合法性，因</w:t>
      </w:r>
      <w:r>
        <w:rPr>
          <w:rFonts w:hint="default" w:ascii="Times New Roman" w:hAnsi="Times New Roman" w:eastAsia="新宋体" w:cs="Times New Roman"/>
          <w:color w:val="auto"/>
          <w:sz w:val="24"/>
          <w:highlight w:val="none"/>
          <w:lang w:val="zh-CN"/>
        </w:rPr>
        <w:t>经营不合法而造成的一切损失及社会责任全部由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6EC269DD">
      <w:pPr>
        <w:tabs>
          <w:tab w:val="left" w:pos="0"/>
        </w:tabs>
        <w:adjustRightInd w:val="0"/>
        <w:snapToGrid w:val="0"/>
        <w:spacing w:line="440" w:lineRule="exact"/>
        <w:ind w:firstLine="424" w:firstLineChars="177"/>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12</w:t>
      </w:r>
      <w:r>
        <w:rPr>
          <w:rFonts w:hint="default" w:ascii="Times New Roman" w:hAnsi="Times New Roman" w:eastAsia="新宋体" w:cs="Times New Roman"/>
          <w:color w:val="auto"/>
          <w:sz w:val="24"/>
          <w:highlight w:val="none"/>
          <w:lang w:val="zh-CN"/>
        </w:rPr>
        <w:t>.租赁期间</w:t>
      </w:r>
      <w:r>
        <w:rPr>
          <w:rFonts w:hint="default" w:ascii="Times New Roman" w:hAnsi="Times New Roman" w:eastAsia="新宋体" w:cs="Times New Roman"/>
          <w:color w:val="auto"/>
          <w:sz w:val="24"/>
          <w:highlight w:val="none"/>
          <w:lang w:val="en-US" w:eastAsia="zh-CN"/>
        </w:rPr>
        <w:t>因乙方造成</w:t>
      </w:r>
      <w:r>
        <w:rPr>
          <w:rFonts w:hint="default" w:ascii="Times New Roman" w:hAnsi="Times New Roman" w:eastAsia="新宋体" w:cs="Times New Roman"/>
          <w:color w:val="auto"/>
          <w:sz w:val="24"/>
          <w:highlight w:val="none"/>
          <w:lang w:val="zh-CN"/>
        </w:rPr>
        <w:t>的一切安全责任和事故全部由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r>
        <w:rPr>
          <w:rFonts w:hint="eastAsia" w:ascii="Times New Roman" w:hAnsi="Times New Roman" w:eastAsia="新宋体" w:cs="Times New Roman"/>
          <w:sz w:val="24"/>
          <w:highlight w:val="none"/>
          <w:lang w:val="en-US" w:eastAsia="zh-CN"/>
        </w:rPr>
        <w:t>乙方须定期接受进行安全生产教育，并对员工进行安全生产教育（保留教育记录报甲方备案），并配备保障安全生产相关经费及物资。</w:t>
      </w:r>
    </w:p>
    <w:p w14:paraId="62039194">
      <w:pPr>
        <w:tabs>
          <w:tab w:val="left" w:pos="0"/>
        </w:tabs>
        <w:adjustRightInd w:val="0"/>
        <w:snapToGrid w:val="0"/>
        <w:spacing w:line="440" w:lineRule="exact"/>
        <w:ind w:firstLine="424" w:firstLineChars="177"/>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13.</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方承诺严格依照《中华人民共和国消防法</w:t>
      </w:r>
      <w:r>
        <w:rPr>
          <w:rFonts w:hint="eastAsia"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zh-CN"/>
        </w:rPr>
        <w:t>山东省消防条例》等法律法规规定做好消防安全工作，保证使用区域内无违规操作、无乱拉、乱接电线及超负荷用电等情况，并负责承租区域内消防安全责任。如在承租期内发生任何火灾事故，均由</w:t>
      </w:r>
      <w:r>
        <w:rPr>
          <w:rFonts w:hint="eastAsia"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r>
        <w:rPr>
          <w:rFonts w:hint="eastAsia" w:ascii="Times New Roman" w:hAnsi="Times New Roman" w:eastAsia="新宋体" w:cs="Times New Roman"/>
          <w:color w:val="auto"/>
          <w:sz w:val="24"/>
          <w:highlight w:val="none"/>
          <w:lang w:val="en-US" w:eastAsia="zh-CN"/>
        </w:rPr>
        <w:t>责任</w:t>
      </w:r>
      <w:r>
        <w:rPr>
          <w:rFonts w:hint="default" w:ascii="Times New Roman" w:hAnsi="Times New Roman" w:eastAsia="新宋体" w:cs="Times New Roman"/>
          <w:color w:val="auto"/>
          <w:sz w:val="24"/>
          <w:highlight w:val="none"/>
          <w:lang w:val="zh-CN"/>
        </w:rPr>
        <w:t>，与甲方无关。</w:t>
      </w:r>
    </w:p>
    <w:p w14:paraId="11B2C7CA">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lang w:val="en-US" w:eastAsia="zh-CN"/>
        </w:rPr>
        <w:t>14</w:t>
      </w:r>
      <w:r>
        <w:rPr>
          <w:rFonts w:hint="default" w:ascii="Times New Roman" w:hAnsi="Times New Roman" w:eastAsia="新宋体" w:cs="Times New Roman"/>
          <w:color w:val="auto"/>
          <w:sz w:val="24"/>
          <w:highlight w:val="none"/>
          <w:lang w:val="zh-CN"/>
        </w:rPr>
        <w:t>.租赁期间，</w:t>
      </w:r>
      <w:r>
        <w:rPr>
          <w:rFonts w:hint="default" w:ascii="Times New Roman" w:hAnsi="Times New Roman" w:eastAsia="新宋体" w:cs="Times New Roman"/>
          <w:color w:val="auto"/>
          <w:sz w:val="24"/>
          <w:highlight w:val="none"/>
          <w:lang w:val="en-US" w:eastAsia="zh-CN"/>
        </w:rPr>
        <w:t>乙方必须严格执行环保法相关要求，不得将运营期间产生的垃圾和污水排放入河内，否则甲方有权在警告无效的情况下解除租赁合同。如因此受到管理部门处罚</w:t>
      </w:r>
      <w:r>
        <w:rPr>
          <w:rFonts w:hint="eastAsia" w:ascii="Times New Roman" w:hAnsi="Times New Roman" w:eastAsia="新宋体" w:cs="Times New Roman"/>
          <w:color w:val="auto"/>
          <w:sz w:val="24"/>
          <w:highlight w:val="none"/>
          <w:lang w:val="en-US" w:eastAsia="zh-CN"/>
        </w:rPr>
        <w:t>的</w:t>
      </w:r>
      <w:r>
        <w:rPr>
          <w:rFonts w:hint="default" w:ascii="Times New Roman" w:hAnsi="Times New Roman" w:eastAsia="新宋体" w:cs="Times New Roman"/>
          <w:color w:val="auto"/>
          <w:sz w:val="24"/>
          <w:highlight w:val="none"/>
          <w:lang w:val="en-US" w:eastAsia="zh-CN"/>
        </w:rPr>
        <w:t>，由乙方负全责并赔偿</w:t>
      </w:r>
      <w:r>
        <w:rPr>
          <w:rFonts w:hint="eastAsia" w:ascii="Times New Roman" w:hAnsi="Times New Roman" w:eastAsia="新宋体" w:cs="Times New Roman"/>
          <w:color w:val="auto"/>
          <w:sz w:val="24"/>
          <w:highlight w:val="none"/>
          <w:lang w:val="en-US" w:eastAsia="zh-CN"/>
        </w:rPr>
        <w:t>给</w:t>
      </w:r>
      <w:r>
        <w:rPr>
          <w:rFonts w:hint="default" w:ascii="Times New Roman" w:hAnsi="Times New Roman" w:eastAsia="新宋体" w:cs="Times New Roman"/>
          <w:color w:val="auto"/>
          <w:sz w:val="24"/>
          <w:highlight w:val="none"/>
          <w:lang w:val="en-US" w:eastAsia="zh-CN"/>
        </w:rPr>
        <w:t>甲方</w:t>
      </w:r>
      <w:r>
        <w:rPr>
          <w:rFonts w:hint="eastAsia" w:ascii="Times New Roman" w:hAnsi="Times New Roman" w:eastAsia="新宋体" w:cs="Times New Roman"/>
          <w:color w:val="auto"/>
          <w:sz w:val="24"/>
          <w:highlight w:val="none"/>
          <w:lang w:val="en-US" w:eastAsia="zh-CN"/>
        </w:rPr>
        <w:t>造成的所有</w:t>
      </w:r>
      <w:r>
        <w:rPr>
          <w:rFonts w:hint="default" w:ascii="Times New Roman" w:hAnsi="Times New Roman" w:eastAsia="新宋体" w:cs="Times New Roman"/>
          <w:color w:val="auto"/>
          <w:sz w:val="24"/>
          <w:highlight w:val="none"/>
          <w:lang w:val="en-US" w:eastAsia="zh-CN"/>
        </w:rPr>
        <w:t>损失。</w:t>
      </w:r>
    </w:p>
    <w:p w14:paraId="71AD5D6C">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lang w:val="en-US" w:eastAsia="zh-CN"/>
        </w:rPr>
        <w:t>15.出租房产为现状招租，乙方应结合自身业态，按照各管理部门要求，自行办理消防、卫生、城管、工商、税务等相关手续，所需费用自行承担，由于以上原因造成无法营业及相关处罚等一切后果，由乙方承担。</w:t>
      </w:r>
    </w:p>
    <w:p w14:paraId="5C91C46A">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kern w:val="2"/>
          <w:sz w:val="24"/>
          <w:szCs w:val="24"/>
          <w:highlight w:val="none"/>
          <w:lang w:val="en-US" w:eastAsia="zh-CN" w:bidi="ar-SA"/>
        </w:rPr>
        <w:t>16.</w:t>
      </w:r>
      <w:r>
        <w:rPr>
          <w:rFonts w:hint="default" w:ascii="Times New Roman" w:hAnsi="Times New Roman" w:eastAsia="新宋体" w:cs="Times New Roman"/>
          <w:color w:val="auto"/>
          <w:sz w:val="24"/>
          <w:highlight w:val="none"/>
          <w:lang w:val="en-US" w:eastAsia="zh-CN"/>
        </w:rPr>
        <w:t>乙方对于房屋租赁的成交价格、甲方的定价政策、财务发票、合同保密负有责任，应妥善保管有关的文件和资料，并对价格秘密严格保守，保证不被披露或使用，包括意外和过失。</w:t>
      </w:r>
    </w:p>
    <w:p w14:paraId="7DF999AD">
      <w:pPr>
        <w:tabs>
          <w:tab w:val="left" w:pos="0"/>
        </w:tabs>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17.乙方负责租赁房屋的环境卫生管理、秩序维护、设备设施维护维修、垃圾的集中外送，由此所产生的费用由乙方自行承担。因乙方原因对相邻租户造成给排水、采光、通行、卫生、环保、供配电等方面的影响，相邻租户向甲方反馈、信访、12345等舆情或负面影响的，每发生一次乙方承担5000元/次的违约金。累计出现3次，视为乙方严重违约，甲方有权解除合同。</w:t>
      </w:r>
    </w:p>
    <w:p w14:paraId="267188B3">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eastAsia="zh-CN"/>
        </w:rPr>
      </w:pPr>
      <w:r>
        <w:rPr>
          <w:rFonts w:hint="default" w:ascii="Times New Roman" w:hAnsi="Times New Roman" w:eastAsia="新宋体" w:cs="Times New Roman"/>
          <w:color w:val="auto"/>
          <w:sz w:val="24"/>
          <w:highlight w:val="none"/>
          <w:lang w:val="en-US" w:eastAsia="zh-CN"/>
        </w:rPr>
        <w:t xml:space="preserve"> </w:t>
      </w:r>
      <w:r>
        <w:rPr>
          <w:rFonts w:hint="default" w:ascii="Times New Roman" w:hAnsi="Times New Roman" w:eastAsia="新宋体" w:cs="Times New Roman"/>
          <w:color w:val="auto"/>
          <w:sz w:val="24"/>
          <w:highlight w:val="none"/>
          <w:lang w:val="zh-CN" w:eastAsia="zh-CN"/>
        </w:rPr>
        <w:t>第</w:t>
      </w:r>
      <w:r>
        <w:rPr>
          <w:rFonts w:hint="default" w:ascii="Times New Roman" w:hAnsi="Times New Roman" w:eastAsia="新宋体" w:cs="Times New Roman"/>
          <w:color w:val="auto"/>
          <w:sz w:val="24"/>
          <w:highlight w:val="none"/>
          <w:lang w:val="en-US" w:eastAsia="zh-CN"/>
        </w:rPr>
        <w:t>七</w:t>
      </w:r>
      <w:r>
        <w:rPr>
          <w:rFonts w:hint="default" w:ascii="Times New Roman" w:hAnsi="Times New Roman" w:eastAsia="新宋体" w:cs="Times New Roman"/>
          <w:color w:val="auto"/>
          <w:sz w:val="24"/>
          <w:highlight w:val="none"/>
          <w:lang w:val="zh-CN" w:eastAsia="zh-CN"/>
        </w:rPr>
        <w:t>条 免责条款</w:t>
      </w:r>
    </w:p>
    <w:p w14:paraId="5FBE4AD1">
      <w:pPr>
        <w:autoSpaceDE w:val="0"/>
        <w:autoSpaceDN w:val="0"/>
        <w:adjustRightInd w:val="0"/>
        <w:snapToGrid w:val="0"/>
        <w:spacing w:line="440" w:lineRule="exact"/>
        <w:ind w:firstLine="36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甲乙</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方同意在租赁期内，有下列情形之一的，本合同终止，</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方互不承担责任：</w:t>
      </w:r>
    </w:p>
    <w:p w14:paraId="09BD576E">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（1）该房屋占用范围内的土地使用权依法提前收回的；</w:t>
      </w:r>
    </w:p>
    <w:p w14:paraId="0CE01705">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2</w:t>
      </w:r>
      <w:r>
        <w:rPr>
          <w:rFonts w:hint="default" w:ascii="Times New Roman" w:hAnsi="Times New Roman" w:eastAsia="新宋体" w:cs="Times New Roman"/>
          <w:color w:val="auto"/>
          <w:sz w:val="24"/>
          <w:highlight w:val="none"/>
          <w:lang w:val="zh-CN"/>
        </w:rPr>
        <w:t>）该房屋因社会公共利益被依法征用的；</w:t>
      </w:r>
    </w:p>
    <w:p w14:paraId="24F97F35">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3</w:t>
      </w:r>
      <w:r>
        <w:rPr>
          <w:rFonts w:hint="default" w:ascii="Times New Roman" w:hAnsi="Times New Roman" w:eastAsia="新宋体" w:cs="Times New Roman"/>
          <w:color w:val="auto"/>
          <w:sz w:val="24"/>
          <w:highlight w:val="none"/>
          <w:lang w:val="zh-CN"/>
        </w:rPr>
        <w:t>）该房屋因城市建设需要被依法列入房屋拆迁许可范围的；</w:t>
      </w:r>
    </w:p>
    <w:p w14:paraId="38A951F4">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4</w:t>
      </w:r>
      <w:r>
        <w:rPr>
          <w:rFonts w:hint="default" w:ascii="Times New Roman" w:hAnsi="Times New Roman" w:eastAsia="新宋体" w:cs="Times New Roman"/>
          <w:color w:val="auto"/>
          <w:sz w:val="24"/>
          <w:highlight w:val="none"/>
          <w:lang w:val="zh-CN"/>
        </w:rPr>
        <w:t>）该房屋在租赁期间因不可抗力致使毁损、灭失的；</w:t>
      </w:r>
    </w:p>
    <w:p w14:paraId="20B52DDA">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rPr>
        <w:t>5</w:t>
      </w:r>
      <w:r>
        <w:rPr>
          <w:rFonts w:hint="default" w:ascii="Times New Roman" w:hAnsi="Times New Roman" w:eastAsia="新宋体" w:cs="Times New Roman"/>
          <w:color w:val="auto"/>
          <w:sz w:val="24"/>
          <w:highlight w:val="none"/>
          <w:lang w:val="zh-CN"/>
        </w:rPr>
        <w:t>）其他因国家或当地政府政策需要等原因，导致合同无法继续履行的。</w:t>
      </w:r>
    </w:p>
    <w:p w14:paraId="11A228C2">
      <w:pPr>
        <w:autoSpaceDE w:val="0"/>
        <w:autoSpaceDN w:val="0"/>
        <w:adjustRightInd w:val="0"/>
        <w:snapToGrid w:val="0"/>
        <w:spacing w:line="440" w:lineRule="exact"/>
        <w:ind w:firstLine="36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因上述原因而终止合同的，租期按照实际使用时间计算，不足整天的按一天计算，租金按照本合同约定的标准，多退少补。</w:t>
      </w:r>
    </w:p>
    <w:p w14:paraId="5C905EEA">
      <w:pPr>
        <w:autoSpaceDE w:val="0"/>
        <w:autoSpaceDN w:val="0"/>
        <w:adjustRightInd w:val="0"/>
        <w:snapToGrid w:val="0"/>
        <w:spacing w:line="440" w:lineRule="exact"/>
        <w:ind w:left="426"/>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第</w:t>
      </w:r>
      <w:r>
        <w:rPr>
          <w:rFonts w:hint="default" w:ascii="Times New Roman" w:hAnsi="Times New Roman" w:eastAsia="新宋体" w:cs="Times New Roman"/>
          <w:color w:val="auto"/>
          <w:sz w:val="24"/>
          <w:highlight w:val="none"/>
          <w:lang w:val="en-US" w:eastAsia="zh-CN"/>
        </w:rPr>
        <w:t>八</w:t>
      </w:r>
      <w:r>
        <w:rPr>
          <w:rFonts w:hint="default" w:ascii="Times New Roman" w:hAnsi="Times New Roman" w:eastAsia="新宋体" w:cs="Times New Roman"/>
          <w:color w:val="auto"/>
          <w:sz w:val="24"/>
          <w:highlight w:val="none"/>
          <w:lang w:val="zh-CN"/>
        </w:rPr>
        <w:t>条 违约责任</w:t>
      </w:r>
    </w:p>
    <w:p w14:paraId="3393EB1F">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1</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方应按时缴纳租金，逾期视为违约，</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方应按</w:t>
      </w:r>
      <w:r>
        <w:rPr>
          <w:rFonts w:hint="default" w:ascii="Times New Roman" w:hAnsi="Times New Roman" w:eastAsia="新宋体" w:cs="Times New Roman"/>
          <w:color w:val="auto"/>
          <w:sz w:val="24"/>
          <w:highlight w:val="none"/>
        </w:rPr>
        <w:t>实欠金额</w:t>
      </w:r>
      <w:r>
        <w:rPr>
          <w:rFonts w:hint="default" w:ascii="Times New Roman" w:hAnsi="Times New Roman" w:eastAsia="新宋体" w:cs="Times New Roman"/>
          <w:color w:val="auto"/>
          <w:sz w:val="24"/>
          <w:highlight w:val="none"/>
          <w:lang w:val="zh-CN"/>
        </w:rPr>
        <w:t>的日万分之五向甲方支付违约金；逾期15日以上的，甲方有权解除合同。</w:t>
      </w:r>
    </w:p>
    <w:p w14:paraId="6E879DB2">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2</w:t>
      </w:r>
      <w:r>
        <w:rPr>
          <w:rFonts w:hint="default" w:ascii="Times New Roman" w:hAnsi="Times New Roman" w:eastAsia="新宋体" w:cs="Times New Roman"/>
          <w:color w:val="auto"/>
          <w:sz w:val="24"/>
          <w:highlight w:val="none"/>
          <w:lang w:val="zh-CN"/>
        </w:rPr>
        <w:t>.未经甲方</w:t>
      </w:r>
      <w:r>
        <w:rPr>
          <w:rFonts w:hint="eastAsia" w:ascii="Times New Roman" w:hAnsi="Times New Roman" w:eastAsia="新宋体" w:cs="Times New Roman"/>
          <w:color w:val="auto"/>
          <w:sz w:val="24"/>
          <w:highlight w:val="none"/>
          <w:lang w:val="en-US" w:eastAsia="zh-CN"/>
        </w:rPr>
        <w:t>书面同意</w:t>
      </w:r>
      <w:r>
        <w:rPr>
          <w:rFonts w:hint="default" w:ascii="Times New Roman" w:hAnsi="Times New Roman" w:eastAsia="新宋体" w:cs="Times New Roman"/>
          <w:color w:val="auto"/>
          <w:sz w:val="24"/>
          <w:highlight w:val="none"/>
          <w:lang w:val="zh-CN"/>
        </w:rPr>
        <w:t>，</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方擅自将承租房屋转租、转借给他人使用，视为</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w:t>
      </w:r>
      <w:r>
        <w:rPr>
          <w:rFonts w:hint="eastAsia" w:ascii="Times New Roman" w:hAnsi="Times New Roman" w:eastAsia="新宋体" w:cs="Times New Roman"/>
          <w:color w:val="auto"/>
          <w:sz w:val="24"/>
          <w:highlight w:val="none"/>
          <w:lang w:val="en-US" w:eastAsia="zh-CN"/>
        </w:rPr>
        <w:t>严重</w:t>
      </w:r>
      <w:r>
        <w:rPr>
          <w:rFonts w:hint="default" w:ascii="Times New Roman" w:hAnsi="Times New Roman" w:eastAsia="新宋体" w:cs="Times New Roman"/>
          <w:color w:val="auto"/>
          <w:sz w:val="24"/>
          <w:highlight w:val="none"/>
          <w:lang w:val="zh-CN"/>
        </w:rPr>
        <w:t>违约，甲方有权提前解除本合同。</w:t>
      </w:r>
    </w:p>
    <w:p w14:paraId="21D75113">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 xml:space="preserve">    3</w:t>
      </w:r>
      <w:r>
        <w:rPr>
          <w:rFonts w:hint="default" w:ascii="Times New Roman" w:hAnsi="Times New Roman" w:eastAsia="新宋体" w:cs="Times New Roman"/>
          <w:color w:val="auto"/>
          <w:sz w:val="24"/>
          <w:highlight w:val="none"/>
          <w:lang w:val="zh-CN"/>
        </w:rPr>
        <w:t>.承租期间，因</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方原因导致承租房屋损坏（含房产的设施设备的功能缺损、物品损毁）的，</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方予以维修并承担所有维修费用，但得到甲方认可不予恢复的除外。否则</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方有权扣除保证金。房产的设施设备的功能缺损、物品损毁及给甲方的后续租赁造成的损失等由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w:t>
      </w:r>
    </w:p>
    <w:p w14:paraId="661E6C16">
      <w:pPr>
        <w:autoSpaceDE w:val="0"/>
        <w:autoSpaceDN w:val="0"/>
        <w:adjustRightInd w:val="0"/>
        <w:snapToGrid w:val="0"/>
        <w:spacing w:line="440" w:lineRule="exact"/>
        <w:ind w:firstLine="480"/>
        <w:outlineLvl w:val="0"/>
        <w:rPr>
          <w:rFonts w:hint="default" w:ascii="Times New Roman" w:hAnsi="Times New Roman" w:eastAsia="新宋体" w:cs="Times New Roman"/>
          <w:color w:val="auto"/>
          <w:sz w:val="24"/>
          <w:highlight w:val="none"/>
          <w:lang w:val="zh-CN"/>
        </w:rPr>
      </w:pPr>
      <w:r>
        <w:rPr>
          <w:rFonts w:hint="eastAsia" w:ascii="Times New Roman" w:hAnsi="Times New Roman" w:eastAsia="新宋体" w:cs="Times New Roman"/>
          <w:color w:val="auto"/>
          <w:sz w:val="24"/>
          <w:highlight w:val="none"/>
          <w:lang w:val="en-US" w:eastAsia="zh-CN"/>
        </w:rPr>
        <w:t>4.因</w:t>
      </w:r>
      <w:r>
        <w:rPr>
          <w:rFonts w:hint="default" w:ascii="Times New Roman" w:hAnsi="Times New Roman" w:eastAsia="新宋体" w:cs="Times New Roman"/>
          <w:color w:val="auto"/>
          <w:sz w:val="24"/>
          <w:highlight w:val="none"/>
        </w:rPr>
        <w:t>乙方违反</w:t>
      </w:r>
      <w:r>
        <w:rPr>
          <w:rFonts w:hint="eastAsia" w:ascii="Times New Roman" w:hAnsi="Times New Roman" w:eastAsia="新宋体" w:cs="Times New Roman"/>
          <w:color w:val="auto"/>
          <w:sz w:val="24"/>
          <w:highlight w:val="none"/>
          <w:lang w:val="en-US" w:eastAsia="zh-CN"/>
        </w:rPr>
        <w:t>本</w:t>
      </w:r>
      <w:r>
        <w:rPr>
          <w:rFonts w:hint="default" w:ascii="Times New Roman" w:hAnsi="Times New Roman" w:eastAsia="新宋体" w:cs="Times New Roman"/>
          <w:color w:val="auto"/>
          <w:sz w:val="24"/>
          <w:highlight w:val="none"/>
        </w:rPr>
        <w:t>合同约定导致甲方解除</w:t>
      </w:r>
      <w:r>
        <w:rPr>
          <w:rFonts w:hint="eastAsia" w:ascii="Times New Roman" w:hAnsi="Times New Roman" w:eastAsia="新宋体" w:cs="Times New Roman"/>
          <w:color w:val="auto"/>
          <w:sz w:val="24"/>
          <w:highlight w:val="none"/>
          <w:lang w:val="en-US" w:eastAsia="zh-CN"/>
        </w:rPr>
        <w:t>本</w:t>
      </w:r>
      <w:r>
        <w:rPr>
          <w:rFonts w:hint="default" w:ascii="Times New Roman" w:hAnsi="Times New Roman" w:eastAsia="新宋体" w:cs="Times New Roman"/>
          <w:color w:val="auto"/>
          <w:sz w:val="24"/>
          <w:highlight w:val="none"/>
        </w:rPr>
        <w:t>合同，或乙方擅自提前解除本合同的，均视为乙方违约。在此情况下，甲方有权不退还乙方已缴纳的保证金及预交费用，且乙方应承担甲方不低于</w:t>
      </w:r>
      <w:r>
        <w:rPr>
          <w:rFonts w:hint="eastAsia" w:ascii="Times New Roman" w:hAnsi="Times New Roman" w:eastAsia="新宋体" w:cs="Times New Roman"/>
          <w:color w:val="auto"/>
          <w:sz w:val="24"/>
          <w:highlight w:val="none"/>
          <w:lang w:val="en-US" w:eastAsia="zh-CN"/>
        </w:rPr>
        <w:t>3</w:t>
      </w:r>
      <w:r>
        <w:rPr>
          <w:rFonts w:hint="default" w:ascii="Times New Roman" w:hAnsi="Times New Roman" w:eastAsia="新宋体" w:cs="Times New Roman"/>
          <w:color w:val="auto"/>
          <w:sz w:val="24"/>
          <w:highlight w:val="none"/>
        </w:rPr>
        <w:t>个月的房屋空置费（按合同解除时的年度租金标准计算），并</w:t>
      </w:r>
      <w:r>
        <w:rPr>
          <w:rFonts w:hint="eastAsia" w:ascii="Times New Roman" w:hAnsi="Times New Roman" w:eastAsia="新宋体" w:cs="Times New Roman"/>
          <w:color w:val="auto"/>
          <w:sz w:val="24"/>
          <w:highlight w:val="none"/>
          <w:lang w:val="en-US" w:eastAsia="zh-CN"/>
        </w:rPr>
        <w:t>需</w:t>
      </w:r>
      <w:r>
        <w:rPr>
          <w:rFonts w:hint="default" w:ascii="Times New Roman" w:hAnsi="Times New Roman" w:eastAsia="新宋体" w:cs="Times New Roman"/>
          <w:color w:val="auto"/>
          <w:sz w:val="24"/>
          <w:highlight w:val="none"/>
        </w:rPr>
        <w:t>承担将房屋恢复至原状所需的一切费用。</w:t>
      </w:r>
    </w:p>
    <w:p w14:paraId="3BAA2363">
      <w:pPr>
        <w:autoSpaceDE w:val="0"/>
        <w:autoSpaceDN w:val="0"/>
        <w:adjustRightInd w:val="0"/>
        <w:snapToGrid w:val="0"/>
        <w:spacing w:line="440" w:lineRule="exact"/>
        <w:ind w:firstLine="48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5</w:t>
      </w:r>
      <w:r>
        <w:rPr>
          <w:rFonts w:hint="default" w:ascii="Times New Roman" w:hAnsi="Times New Roman" w:eastAsia="新宋体" w:cs="Times New Roman"/>
          <w:color w:val="auto"/>
          <w:sz w:val="24"/>
          <w:highlight w:val="none"/>
          <w:lang w:val="zh-CN"/>
        </w:rPr>
        <w:t>.若</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方在履行本合同的过程中出现违约行为或违反甲方管理规定的行为，则甲方可由租赁保证金中优先折抵应由</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方承担的包括但不限于恢复原状费、租金、维修费、违约金、房屋空置费等费用。租赁保证金被折抵后，</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方应于</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方通知的期限内及时将租赁保证金补足。如租赁保证金不足以折抵上述费用，</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方应在甲方规定的期限内将不足部分及租赁保证金补足。</w:t>
      </w:r>
    </w:p>
    <w:p w14:paraId="58C2F02D">
      <w:pPr>
        <w:autoSpaceDE w:val="0"/>
        <w:autoSpaceDN w:val="0"/>
        <w:adjustRightInd w:val="0"/>
        <w:snapToGrid w:val="0"/>
        <w:spacing w:line="440" w:lineRule="exact"/>
        <w:ind w:firstLine="48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6.如</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方在该租赁房屋处进行工商注册的，合同期满或终止前五日内，</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方须将注册地迁出并完成工商注册地变更，否则</w:t>
      </w: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方不予退还</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方交纳的租赁保证金，且甲方有权按照当年度租金标准的双倍，按日向</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方收取违约金，直至</w:t>
      </w: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方注册地迁出为止。</w:t>
      </w:r>
    </w:p>
    <w:p w14:paraId="1D1FDCAB">
      <w:pPr>
        <w:pStyle w:val="3"/>
        <w:spacing w:line="360" w:lineRule="auto"/>
        <w:rPr>
          <w:rFonts w:hint="default" w:ascii="Times New Roman" w:hAnsi="Times New Roman" w:eastAsia="新宋体" w:cs="Times New Roman"/>
          <w:color w:val="auto"/>
          <w:kern w:val="2"/>
          <w:sz w:val="24"/>
          <w:szCs w:val="24"/>
          <w:highlight w:val="none"/>
          <w:lang w:val="en-US" w:eastAsia="zh-CN" w:bidi="ar-SA"/>
        </w:rPr>
      </w:pPr>
      <w:r>
        <w:rPr>
          <w:rFonts w:hint="default" w:ascii="Times New Roman" w:hAnsi="Times New Roman" w:eastAsia="新宋体" w:cs="Times New Roman"/>
          <w:color w:val="auto"/>
          <w:kern w:val="2"/>
          <w:sz w:val="24"/>
          <w:szCs w:val="24"/>
          <w:highlight w:val="none"/>
          <w:lang w:val="en-US" w:eastAsia="zh-CN" w:bidi="ar-SA"/>
        </w:rPr>
        <w:t>7.乙方对本合同负有保密义务，应妥善保管有关的文件和资料，如乙方将</w:t>
      </w:r>
      <w:r>
        <w:rPr>
          <w:rFonts w:hint="eastAsia" w:ascii="Times New Roman" w:hAnsi="Times New Roman" w:eastAsia="新宋体" w:cs="Times New Roman"/>
          <w:color w:val="auto"/>
          <w:kern w:val="2"/>
          <w:sz w:val="24"/>
          <w:szCs w:val="24"/>
          <w:highlight w:val="none"/>
          <w:lang w:val="en-US" w:eastAsia="zh-CN" w:bidi="ar-SA"/>
        </w:rPr>
        <w:t>租赁</w:t>
      </w:r>
      <w:r>
        <w:rPr>
          <w:rFonts w:hint="default" w:ascii="Times New Roman" w:hAnsi="Times New Roman" w:eastAsia="新宋体" w:cs="Times New Roman"/>
          <w:color w:val="auto"/>
          <w:kern w:val="2"/>
          <w:sz w:val="24"/>
          <w:szCs w:val="24"/>
          <w:highlight w:val="none"/>
          <w:lang w:val="en-US" w:eastAsia="zh-CN" w:bidi="ar-SA"/>
        </w:rPr>
        <w:t>信息泄露给第三人或泄露价格秘密</w:t>
      </w:r>
      <w:r>
        <w:rPr>
          <w:rFonts w:hint="eastAsia" w:ascii="Times New Roman" w:hAnsi="Times New Roman" w:eastAsia="新宋体" w:cs="Times New Roman"/>
          <w:color w:val="auto"/>
          <w:kern w:val="2"/>
          <w:sz w:val="24"/>
          <w:szCs w:val="24"/>
          <w:highlight w:val="none"/>
          <w:lang w:val="en-US" w:eastAsia="zh-CN" w:bidi="ar-SA"/>
        </w:rPr>
        <w:t>、其他保密信息的，</w:t>
      </w:r>
      <w:r>
        <w:rPr>
          <w:rFonts w:hint="eastAsia" w:ascii="Times New Roman" w:hAnsi="Times New Roman" w:eastAsia="新宋体" w:cs="Times New Roman"/>
          <w:color w:val="auto"/>
          <w:sz w:val="24"/>
          <w:highlight w:val="none"/>
          <w:lang w:val="en-US" w:eastAsia="zh-CN"/>
        </w:rPr>
        <w:t>乙方须按照本合同约定总租金的20%向甲方承担违约责任。因泄露保密信息致</w:t>
      </w:r>
      <w:r>
        <w:rPr>
          <w:rFonts w:hint="default" w:ascii="Times New Roman" w:hAnsi="Times New Roman" w:eastAsia="新宋体" w:cs="Times New Roman"/>
          <w:color w:val="auto"/>
          <w:kern w:val="2"/>
          <w:sz w:val="24"/>
          <w:szCs w:val="24"/>
          <w:highlight w:val="none"/>
          <w:lang w:val="en-US" w:eastAsia="zh-CN" w:bidi="ar-SA"/>
        </w:rPr>
        <w:t>使甲</w:t>
      </w:r>
      <w:r>
        <w:rPr>
          <w:rFonts w:hint="eastAsia" w:ascii="Times New Roman" w:hAnsi="Times New Roman" w:eastAsia="新宋体" w:cs="Times New Roman"/>
          <w:color w:val="auto"/>
          <w:kern w:val="2"/>
          <w:sz w:val="24"/>
          <w:szCs w:val="24"/>
          <w:highlight w:val="none"/>
          <w:lang w:val="en-US" w:eastAsia="zh-CN" w:bidi="ar-SA"/>
        </w:rPr>
        <w:t>方</w:t>
      </w:r>
      <w:r>
        <w:rPr>
          <w:rFonts w:hint="default" w:ascii="Times New Roman" w:hAnsi="Times New Roman" w:eastAsia="新宋体" w:cs="Times New Roman"/>
          <w:color w:val="auto"/>
          <w:kern w:val="2"/>
          <w:sz w:val="24"/>
          <w:szCs w:val="24"/>
          <w:highlight w:val="none"/>
          <w:lang w:val="en-US" w:eastAsia="zh-CN" w:bidi="ar-SA"/>
        </w:rPr>
        <w:t>遭受损失的，乙方应对甲方进行赔偿，其赔偿数额不少于由于其违反义务所给甲方带来的损失。</w:t>
      </w:r>
    </w:p>
    <w:p w14:paraId="0BB6A6CE">
      <w:pPr>
        <w:pStyle w:val="3"/>
        <w:spacing w:line="360" w:lineRule="auto"/>
        <w:rPr>
          <w:rFonts w:hint="eastAsia" w:ascii="Times New Roman" w:hAnsi="Times New Roman" w:eastAsia="新宋体" w:cs="Times New Roman"/>
          <w:color w:val="auto"/>
          <w:kern w:val="2"/>
          <w:sz w:val="24"/>
          <w:szCs w:val="24"/>
          <w:highlight w:val="none"/>
          <w:lang w:val="en-US" w:eastAsia="zh-CN" w:bidi="ar-SA"/>
        </w:rPr>
      </w:pPr>
      <w:r>
        <w:rPr>
          <w:rFonts w:hint="eastAsia" w:ascii="Times New Roman" w:hAnsi="Times New Roman" w:eastAsia="新宋体" w:cs="Times New Roman"/>
          <w:color w:val="auto"/>
          <w:kern w:val="2"/>
          <w:sz w:val="24"/>
          <w:szCs w:val="24"/>
          <w:highlight w:val="none"/>
          <w:lang w:val="en-US" w:eastAsia="zh-CN" w:bidi="ar-SA"/>
        </w:rPr>
        <w:t>8.如乙方违反本合同约定义务，经甲方催告后仍不履行或履行后仍不符合合同约定的，甲方有权解除合同。甲方解除合同的，自甲方解除通知到达乙方时合同解除。</w:t>
      </w:r>
    </w:p>
    <w:p w14:paraId="23284245">
      <w:pPr>
        <w:pStyle w:val="3"/>
        <w:spacing w:line="360" w:lineRule="auto"/>
        <w:rPr>
          <w:rFonts w:hint="default" w:ascii="Times New Roman" w:hAnsi="Times New Roman" w:eastAsia="新宋体" w:cs="Times New Roman"/>
          <w:color w:val="auto"/>
          <w:kern w:val="2"/>
          <w:sz w:val="24"/>
          <w:szCs w:val="24"/>
          <w:highlight w:val="none"/>
          <w:lang w:val="en-US" w:eastAsia="zh-CN" w:bidi="ar-SA"/>
        </w:rPr>
      </w:pPr>
      <w:r>
        <w:rPr>
          <w:rFonts w:hint="eastAsia" w:ascii="Times New Roman" w:hAnsi="Times New Roman" w:eastAsia="新宋体" w:cs="Times New Roman"/>
          <w:color w:val="auto"/>
          <w:kern w:val="2"/>
          <w:sz w:val="24"/>
          <w:szCs w:val="24"/>
          <w:highlight w:val="none"/>
          <w:lang w:val="en-US" w:eastAsia="zh-CN" w:bidi="ar-SA"/>
        </w:rPr>
        <w:t>对解除合同约定与本条约定不一致的，视为对特定违约事项增加的特别约定。</w:t>
      </w:r>
    </w:p>
    <w:p w14:paraId="2DF41C19">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sz w:val="24"/>
          <w:highlight w:val="none"/>
          <w:lang w:val="zh-CN"/>
        </w:rPr>
      </w:pPr>
      <w:r>
        <w:rPr>
          <w:rFonts w:hint="eastAsia" w:ascii="Times New Roman" w:hAnsi="Times New Roman" w:eastAsia="新宋体" w:cs="Times New Roman"/>
          <w:color w:val="auto"/>
          <w:sz w:val="24"/>
          <w:highlight w:val="none"/>
          <w:lang w:val="en-US" w:eastAsia="zh-CN"/>
        </w:rPr>
        <w:t>9.因乙方违约导致甲方解除合同的，甲方除扣除剩余租赁保证金外，乙方须按照本合同约定总租金的20%向甲方承担违约责任，并承担乙方违约给甲方造成</w:t>
      </w:r>
      <w:r>
        <w:rPr>
          <w:rFonts w:hint="default" w:ascii="Times New Roman" w:hAnsi="Times New Roman" w:eastAsia="新宋体" w:cs="Times New Roman"/>
          <w:color w:val="auto"/>
          <w:sz w:val="24"/>
          <w:highlight w:val="none"/>
          <w:lang w:val="zh-CN"/>
        </w:rPr>
        <w:t>的损失（包括但不限于诉讼费、保全费、</w:t>
      </w:r>
      <w:r>
        <w:rPr>
          <w:rFonts w:hint="eastAsia" w:ascii="Times New Roman" w:hAnsi="Times New Roman" w:eastAsia="新宋体" w:cs="Times New Roman"/>
          <w:color w:val="auto"/>
          <w:sz w:val="24"/>
          <w:highlight w:val="none"/>
          <w:lang w:val="en-US" w:eastAsia="zh-CN"/>
        </w:rPr>
        <w:t>保全保险费、</w:t>
      </w:r>
      <w:r>
        <w:rPr>
          <w:rFonts w:hint="default" w:ascii="Times New Roman" w:hAnsi="Times New Roman" w:eastAsia="新宋体" w:cs="Times New Roman"/>
          <w:color w:val="auto"/>
          <w:sz w:val="24"/>
          <w:highlight w:val="none"/>
          <w:lang w:val="zh-CN"/>
        </w:rPr>
        <w:t>公证费、律师费）。</w:t>
      </w:r>
    </w:p>
    <w:p w14:paraId="09167B38">
      <w:pPr>
        <w:tabs>
          <w:tab w:val="left" w:pos="0"/>
        </w:tabs>
        <w:autoSpaceDE w:val="0"/>
        <w:autoSpaceDN w:val="0"/>
        <w:adjustRightInd w:val="0"/>
        <w:snapToGrid w:val="0"/>
        <w:spacing w:line="440" w:lineRule="exact"/>
        <w:ind w:firstLine="424" w:firstLineChars="177"/>
        <w:outlineLvl w:val="0"/>
        <w:rPr>
          <w:rFonts w:hint="eastAsia"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对解除合同违约责任与本条约定不一致的，视为对特定违约事项增加特别约定，该特别约定与本条约定并行执行。</w:t>
      </w:r>
    </w:p>
    <w:p w14:paraId="1F395FF1">
      <w:pPr>
        <w:tabs>
          <w:tab w:val="left" w:pos="0"/>
        </w:tabs>
        <w:autoSpaceDE w:val="0"/>
        <w:autoSpaceDN w:val="0"/>
        <w:adjustRightInd w:val="0"/>
        <w:snapToGrid w:val="0"/>
        <w:spacing w:line="440" w:lineRule="exact"/>
        <w:ind w:firstLine="424" w:firstLineChars="177"/>
        <w:outlineLvl w:val="0"/>
        <w:rPr>
          <w:rFonts w:hint="default" w:ascii="Times New Roman" w:hAnsi="Times New Roman" w:eastAsia="新宋体" w:cs="Times New Roman"/>
          <w:color w:val="auto"/>
          <w:kern w:val="2"/>
          <w:sz w:val="24"/>
          <w:szCs w:val="24"/>
          <w:highlight w:val="none"/>
          <w:lang w:val="en-US" w:eastAsia="zh-CN" w:bidi="ar-SA"/>
        </w:rPr>
      </w:pPr>
      <w:r>
        <w:rPr>
          <w:rFonts w:hint="eastAsia" w:ascii="Times New Roman" w:hAnsi="Times New Roman" w:eastAsia="新宋体" w:cs="Times New Roman"/>
          <w:color w:val="auto"/>
          <w:kern w:val="2"/>
          <w:sz w:val="24"/>
          <w:szCs w:val="24"/>
          <w:highlight w:val="none"/>
          <w:lang w:val="en-US" w:eastAsia="zh-CN" w:bidi="ar-SA"/>
        </w:rPr>
        <w:t>10.满足本合同约定的甲方解除合同条件的，甲方将不再提供电费、水费的充值服务。</w:t>
      </w:r>
    </w:p>
    <w:p w14:paraId="7FF011E0">
      <w:pPr>
        <w:autoSpaceDE w:val="0"/>
        <w:autoSpaceDN w:val="0"/>
        <w:adjustRightInd w:val="0"/>
        <w:snapToGrid w:val="0"/>
        <w:spacing w:line="440" w:lineRule="exact"/>
        <w:ind w:left="36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第</w:t>
      </w:r>
      <w:r>
        <w:rPr>
          <w:rFonts w:hint="default" w:ascii="Times New Roman" w:hAnsi="Times New Roman" w:eastAsia="新宋体" w:cs="Times New Roman"/>
          <w:color w:val="auto"/>
          <w:sz w:val="24"/>
          <w:highlight w:val="none"/>
          <w:lang w:val="en-US" w:eastAsia="zh-CN"/>
        </w:rPr>
        <w:t>九</w:t>
      </w:r>
      <w:r>
        <w:rPr>
          <w:rFonts w:hint="default" w:ascii="Times New Roman" w:hAnsi="Times New Roman" w:eastAsia="新宋体" w:cs="Times New Roman"/>
          <w:color w:val="auto"/>
          <w:sz w:val="24"/>
          <w:highlight w:val="none"/>
          <w:lang w:val="zh-CN"/>
        </w:rPr>
        <w:t>条 附件</w:t>
      </w:r>
    </w:p>
    <w:p w14:paraId="1D9564E8">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sz w:val="24"/>
          <w:highlight w:val="none"/>
          <w:lang w:val="zh-CN"/>
        </w:rPr>
        <w:t>《房屋交接明细表》经</w:t>
      </w:r>
      <w:r>
        <w:rPr>
          <w:rFonts w:hint="default" w:ascii="Times New Roman" w:hAnsi="Times New Roman" w:eastAsia="新宋体" w:cs="Times New Roman"/>
          <w:sz w:val="24"/>
          <w:highlight w:val="none"/>
          <w:lang w:val="en-US" w:eastAsia="zh-CN"/>
        </w:rPr>
        <w:t>甲乙</w:t>
      </w:r>
      <w:r>
        <w:rPr>
          <w:rFonts w:hint="default" w:ascii="Times New Roman" w:hAnsi="Times New Roman" w:eastAsia="新宋体" w:cs="Times New Roman"/>
          <w:sz w:val="24"/>
          <w:highlight w:val="none"/>
          <w:lang w:val="zh-CN"/>
        </w:rPr>
        <w:t>双方代表现场签字后，为本合同的组成部分。该附件作为</w:t>
      </w:r>
      <w:r>
        <w:rPr>
          <w:rFonts w:hint="default" w:ascii="Times New Roman" w:hAnsi="Times New Roman" w:eastAsia="新宋体" w:cs="Times New Roman"/>
          <w:sz w:val="24"/>
          <w:highlight w:val="none"/>
          <w:lang w:val="en-US" w:eastAsia="zh-CN"/>
        </w:rPr>
        <w:t>甲</w:t>
      </w:r>
      <w:r>
        <w:rPr>
          <w:rFonts w:hint="default" w:ascii="Times New Roman" w:hAnsi="Times New Roman" w:eastAsia="新宋体" w:cs="Times New Roman"/>
          <w:sz w:val="24"/>
          <w:highlight w:val="none"/>
          <w:lang w:val="zh-CN"/>
        </w:rPr>
        <w:t>方按照本合同约定交付</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方使用和</w:t>
      </w:r>
      <w:r>
        <w:rPr>
          <w:rFonts w:hint="default" w:ascii="Times New Roman" w:hAnsi="Times New Roman" w:eastAsia="新宋体" w:cs="Times New Roman"/>
          <w:sz w:val="24"/>
          <w:highlight w:val="none"/>
          <w:lang w:val="en-US" w:eastAsia="zh-CN"/>
        </w:rPr>
        <w:t>乙</w:t>
      </w:r>
      <w:r>
        <w:rPr>
          <w:rFonts w:hint="default" w:ascii="Times New Roman" w:hAnsi="Times New Roman" w:eastAsia="新宋体" w:cs="Times New Roman"/>
          <w:sz w:val="24"/>
          <w:highlight w:val="none"/>
          <w:lang w:val="zh-CN"/>
        </w:rPr>
        <w:t>方在本合同租赁期满或合同解除时交还该房屋时的验收依据。</w:t>
      </w:r>
      <w:r>
        <w:rPr>
          <w:rFonts w:hint="eastAsia" w:ascii="Times New Roman" w:hAnsi="Times New Roman" w:eastAsia="新宋体" w:cs="Times New Roman"/>
          <w:sz w:val="24"/>
          <w:highlight w:val="none"/>
          <w:lang w:val="en-US" w:eastAsia="zh-CN"/>
        </w:rPr>
        <w:t>本合同所有附件，包括但不限于消防、环保、</w:t>
      </w:r>
      <w:r>
        <w:rPr>
          <w:rFonts w:hint="eastAsia" w:ascii="新宋体" w:hAnsi="新宋体" w:eastAsia="新宋体" w:cs="新宋体"/>
          <w:sz w:val="24"/>
          <w:szCs w:val="24"/>
          <w:highlight w:val="none"/>
          <w:lang w:val="en-US" w:eastAsia="zh-CN"/>
        </w:rPr>
        <w:t>安全生产管理、廉洁协议、工单承诺书等相关协议与本合同一并签署，为本合同不可分割的组成部分，与本合同具有同等法律效力。</w:t>
      </w:r>
    </w:p>
    <w:p w14:paraId="1D615AC6">
      <w:pPr>
        <w:autoSpaceDE w:val="0"/>
        <w:autoSpaceDN w:val="0"/>
        <w:adjustRightInd w:val="0"/>
        <w:snapToGrid w:val="0"/>
        <w:spacing w:line="440" w:lineRule="exact"/>
        <w:ind w:left="36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第十条 变更与终止</w:t>
      </w:r>
    </w:p>
    <w:p w14:paraId="1D0C2F31">
      <w:pPr>
        <w:autoSpaceDE w:val="0"/>
        <w:autoSpaceDN w:val="0"/>
        <w:adjustRightInd w:val="0"/>
        <w:snapToGrid w:val="0"/>
        <w:spacing w:line="440" w:lineRule="exact"/>
        <w:ind w:firstLine="360" w:firstLineChars="15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1.合同变更</w:t>
      </w:r>
    </w:p>
    <w:p w14:paraId="2DCDAF7E">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如果情况变化，需要对合同进行变更</w:t>
      </w:r>
      <w:r>
        <w:rPr>
          <w:rFonts w:hint="default" w:ascii="Times New Roman" w:hAnsi="Times New Roman" w:eastAsia="新宋体" w:cs="Times New Roman"/>
          <w:color w:val="auto"/>
          <w:sz w:val="24"/>
          <w:highlight w:val="none"/>
          <w:lang w:val="en-US" w:eastAsia="zh-CN"/>
        </w:rPr>
        <w:t>或解除</w:t>
      </w:r>
      <w:r>
        <w:rPr>
          <w:rFonts w:hint="default" w:ascii="Times New Roman" w:hAnsi="Times New Roman" w:eastAsia="新宋体" w:cs="Times New Roman"/>
          <w:color w:val="auto"/>
          <w:sz w:val="24"/>
          <w:highlight w:val="none"/>
          <w:lang w:val="zh-CN"/>
        </w:rPr>
        <w:t>，必须经甲乙</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方协商一致，签署书面协议方能成立。</w:t>
      </w:r>
    </w:p>
    <w:p w14:paraId="16CA3E60">
      <w:pPr>
        <w:autoSpaceDE w:val="0"/>
        <w:autoSpaceDN w:val="0"/>
        <w:adjustRightInd w:val="0"/>
        <w:snapToGrid w:val="0"/>
        <w:spacing w:line="440" w:lineRule="exact"/>
        <w:ind w:firstLine="360" w:firstLineChars="15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2.合同终止</w:t>
      </w:r>
    </w:p>
    <w:p w14:paraId="083BC353">
      <w:pPr>
        <w:autoSpaceDE w:val="0"/>
        <w:autoSpaceDN w:val="0"/>
        <w:adjustRightInd w:val="0"/>
        <w:snapToGrid w:val="0"/>
        <w:spacing w:line="440" w:lineRule="exact"/>
        <w:ind w:left="36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租赁期限届满本合同即自行终止。</w:t>
      </w:r>
    </w:p>
    <w:p w14:paraId="176AFF93">
      <w:pPr>
        <w:autoSpaceDE w:val="0"/>
        <w:autoSpaceDN w:val="0"/>
        <w:adjustRightInd w:val="0"/>
        <w:snapToGrid w:val="0"/>
        <w:spacing w:line="440" w:lineRule="exact"/>
        <w:ind w:left="36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第十</w:t>
      </w:r>
      <w:r>
        <w:rPr>
          <w:rFonts w:hint="default" w:ascii="Times New Roman" w:hAnsi="Times New Roman" w:eastAsia="新宋体" w:cs="Times New Roman"/>
          <w:color w:val="auto"/>
          <w:sz w:val="24"/>
          <w:highlight w:val="none"/>
          <w:lang w:val="en-US" w:eastAsia="zh-CN"/>
        </w:rPr>
        <w:t>一</w:t>
      </w:r>
      <w:r>
        <w:rPr>
          <w:rFonts w:hint="default" w:ascii="Times New Roman" w:hAnsi="Times New Roman" w:eastAsia="新宋体" w:cs="Times New Roman"/>
          <w:color w:val="auto"/>
          <w:sz w:val="24"/>
          <w:highlight w:val="none"/>
          <w:lang w:val="zh-CN"/>
        </w:rPr>
        <w:t>条 争议的解决方式</w:t>
      </w:r>
    </w:p>
    <w:p w14:paraId="18D6988A">
      <w:pPr>
        <w:autoSpaceDE w:val="0"/>
        <w:autoSpaceDN w:val="0"/>
        <w:adjustRightInd w:val="0"/>
        <w:snapToGrid w:val="0"/>
        <w:spacing w:line="440" w:lineRule="exact"/>
        <w:ind w:firstLine="36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本合同在履行中如发生争议，甲乙</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lang w:val="zh-CN"/>
        </w:rPr>
        <w:t>方应友好协商解决，协商不成的可</w:t>
      </w:r>
      <w:r>
        <w:rPr>
          <w:rFonts w:hint="default" w:ascii="Times New Roman" w:hAnsi="Times New Roman" w:eastAsia="新宋体" w:cs="Times New Roman"/>
          <w:color w:val="auto"/>
          <w:sz w:val="24"/>
          <w:highlight w:val="none"/>
          <w:lang w:val="en-US" w:eastAsia="zh-CN"/>
        </w:rPr>
        <w:t>向房屋</w:t>
      </w:r>
      <w:r>
        <w:rPr>
          <w:rFonts w:hint="default" w:ascii="Times New Roman" w:hAnsi="Times New Roman" w:eastAsia="新宋体" w:cs="Times New Roman"/>
          <w:color w:val="auto"/>
          <w:sz w:val="24"/>
          <w:highlight w:val="none"/>
          <w:lang w:val="zh-CN"/>
        </w:rPr>
        <w:t>所在地人民法院提起诉讼。</w:t>
      </w:r>
    </w:p>
    <w:p w14:paraId="5FB6F7EA">
      <w:pPr>
        <w:autoSpaceDE w:val="0"/>
        <w:autoSpaceDN w:val="0"/>
        <w:adjustRightInd w:val="0"/>
        <w:snapToGrid w:val="0"/>
        <w:spacing w:line="440" w:lineRule="exact"/>
        <w:ind w:firstLine="480" w:firstLineChars="200"/>
        <w:outlineLvl w:val="0"/>
        <w:rPr>
          <w:rFonts w:hint="default" w:ascii="Times New Roman" w:hAnsi="Times New Roman" w:cs="Times New Roman"/>
          <w:color w:val="auto"/>
          <w:highlight w:val="none"/>
          <w:lang w:val="en-US" w:eastAsia="zh-CN"/>
        </w:rPr>
      </w:pPr>
      <w:r>
        <w:rPr>
          <w:rFonts w:hint="default" w:ascii="Times New Roman" w:hAnsi="Times New Roman" w:eastAsia="新宋体" w:cs="Times New Roman"/>
          <w:color w:val="auto"/>
          <w:sz w:val="24"/>
          <w:highlight w:val="none"/>
          <w:lang w:val="zh-CN"/>
        </w:rPr>
        <w:t>第十二条</w:t>
      </w:r>
      <w:r>
        <w:rPr>
          <w:rFonts w:hint="default" w:ascii="Times New Roman" w:hAnsi="Times New Roman" w:eastAsia="新宋体" w:cs="Times New Roman"/>
          <w:color w:val="auto"/>
          <w:sz w:val="24"/>
          <w:highlight w:val="none"/>
          <w:lang w:val="en-US" w:eastAsia="zh-CN"/>
        </w:rPr>
        <w:t xml:space="preserve"> 其他</w:t>
      </w:r>
    </w:p>
    <w:p w14:paraId="2E4F0DFD">
      <w:pPr>
        <w:autoSpaceDE w:val="0"/>
        <w:autoSpaceDN w:val="0"/>
        <w:adjustRightInd w:val="0"/>
        <w:snapToGrid w:val="0"/>
        <w:spacing w:line="440" w:lineRule="exact"/>
        <w:ind w:firstLine="480" w:firstLineChars="20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1.未尽事宜，经甲乙</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rPr>
        <w:t>方</w:t>
      </w:r>
      <w:r>
        <w:rPr>
          <w:rFonts w:hint="eastAsia" w:ascii="Times New Roman" w:hAnsi="Times New Roman" w:eastAsia="新宋体" w:cs="Times New Roman"/>
          <w:color w:val="auto"/>
          <w:sz w:val="24"/>
          <w:highlight w:val="none"/>
          <w:lang w:eastAsia="zh-CN"/>
        </w:rPr>
        <w:t>协商</w:t>
      </w:r>
      <w:r>
        <w:rPr>
          <w:rFonts w:hint="default" w:ascii="Times New Roman" w:hAnsi="Times New Roman" w:eastAsia="新宋体" w:cs="Times New Roman"/>
          <w:color w:val="auto"/>
          <w:sz w:val="24"/>
          <w:highlight w:val="none"/>
        </w:rPr>
        <w:t>，</w:t>
      </w:r>
      <w:r>
        <w:rPr>
          <w:rFonts w:hint="default" w:ascii="Times New Roman" w:hAnsi="Times New Roman" w:eastAsia="新宋体" w:cs="Times New Roman"/>
          <w:color w:val="auto"/>
          <w:sz w:val="24"/>
          <w:highlight w:val="none"/>
          <w:lang w:eastAsia="zh-CN"/>
        </w:rPr>
        <w:t>作出</w:t>
      </w:r>
      <w:r>
        <w:rPr>
          <w:rFonts w:hint="default" w:ascii="Times New Roman" w:hAnsi="Times New Roman" w:eastAsia="新宋体" w:cs="Times New Roman"/>
          <w:color w:val="auto"/>
          <w:sz w:val="24"/>
          <w:highlight w:val="none"/>
        </w:rPr>
        <w:t>补充协议，补充协议与本合同具有</w:t>
      </w:r>
      <w:r>
        <w:rPr>
          <w:rFonts w:hint="default" w:ascii="Times New Roman" w:hAnsi="Times New Roman" w:eastAsia="新宋体" w:cs="Times New Roman"/>
          <w:color w:val="auto"/>
          <w:sz w:val="24"/>
          <w:highlight w:val="none"/>
          <w:lang w:val="zh-CN"/>
        </w:rPr>
        <w:t>同等效力。</w:t>
      </w:r>
    </w:p>
    <w:p w14:paraId="75485016">
      <w:pPr>
        <w:autoSpaceDE w:val="0"/>
        <w:autoSpaceDN w:val="0"/>
        <w:adjustRightInd w:val="0"/>
        <w:snapToGrid w:val="0"/>
        <w:spacing w:line="440" w:lineRule="exact"/>
        <w:ind w:firstLine="480" w:firstLineChars="200"/>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2</w:t>
      </w:r>
      <w:r>
        <w:rPr>
          <w:rFonts w:hint="default" w:ascii="Times New Roman" w:hAnsi="Times New Roman" w:eastAsia="新宋体" w:cs="Times New Roman"/>
          <w:color w:val="auto"/>
          <w:sz w:val="24"/>
          <w:highlight w:val="none"/>
          <w:lang w:val="zh-CN"/>
        </w:rPr>
        <w:t>.本合同一式</w:t>
      </w:r>
      <w:r>
        <w:rPr>
          <w:rFonts w:hint="eastAsia" w:ascii="Times New Roman" w:hAnsi="Times New Roman" w:eastAsia="新宋体" w:cs="Times New Roman"/>
          <w:color w:val="auto"/>
          <w:sz w:val="24"/>
          <w:highlight w:val="none"/>
          <w:u w:val="single"/>
          <w:lang w:val="en-US" w:eastAsia="zh-CN"/>
        </w:rPr>
        <w:t>陆</w:t>
      </w:r>
      <w:r>
        <w:rPr>
          <w:rFonts w:hint="default" w:ascii="Times New Roman" w:hAnsi="Times New Roman" w:eastAsia="新宋体" w:cs="Times New Roman"/>
          <w:color w:val="auto"/>
          <w:sz w:val="24"/>
          <w:highlight w:val="none"/>
          <w:lang w:val="zh-CN"/>
        </w:rPr>
        <w:t>份，甲</w:t>
      </w:r>
      <w:r>
        <w:rPr>
          <w:rFonts w:hint="eastAsia" w:ascii="Times New Roman" w:hAnsi="Times New Roman" w:eastAsia="新宋体" w:cs="Times New Roman"/>
          <w:color w:val="auto"/>
          <w:sz w:val="24"/>
          <w:highlight w:val="none"/>
          <w:lang w:val="en-US" w:eastAsia="zh-CN"/>
        </w:rPr>
        <w:t>方</w:t>
      </w:r>
      <w:r>
        <w:rPr>
          <w:rFonts w:hint="default" w:ascii="Times New Roman" w:hAnsi="Times New Roman" w:eastAsia="新宋体" w:cs="Times New Roman"/>
          <w:color w:val="auto"/>
          <w:sz w:val="24"/>
          <w:highlight w:val="none"/>
          <w:lang w:val="zh-CN"/>
        </w:rPr>
        <w:t>执</w:t>
      </w:r>
      <w:r>
        <w:rPr>
          <w:rFonts w:hint="default" w:ascii="Times New Roman" w:hAnsi="Times New Roman" w:eastAsia="新宋体" w:cs="Times New Roman"/>
          <w:color w:val="auto"/>
          <w:sz w:val="24"/>
          <w:highlight w:val="none"/>
          <w:u w:val="single"/>
        </w:rPr>
        <w:t>肆</w:t>
      </w:r>
      <w:r>
        <w:rPr>
          <w:rFonts w:hint="default" w:ascii="Times New Roman" w:hAnsi="Times New Roman" w:eastAsia="新宋体" w:cs="Times New Roman"/>
          <w:color w:val="auto"/>
          <w:sz w:val="24"/>
          <w:highlight w:val="none"/>
          <w:lang w:val="zh-CN"/>
        </w:rPr>
        <w:t>份，</w:t>
      </w:r>
      <w:r>
        <w:rPr>
          <w:rFonts w:hint="eastAsia" w:ascii="Times New Roman" w:hAnsi="Times New Roman" w:eastAsia="新宋体" w:cs="Times New Roman"/>
          <w:color w:val="auto"/>
          <w:sz w:val="24"/>
          <w:highlight w:val="none"/>
          <w:lang w:val="en-US" w:eastAsia="zh-CN"/>
        </w:rPr>
        <w:t>乙方执</w:t>
      </w:r>
      <w:r>
        <w:rPr>
          <w:rFonts w:hint="eastAsia" w:ascii="Times New Roman" w:hAnsi="Times New Roman" w:eastAsia="新宋体" w:cs="Times New Roman"/>
          <w:color w:val="auto"/>
          <w:sz w:val="24"/>
          <w:highlight w:val="none"/>
          <w:u w:val="single"/>
          <w:lang w:val="en-US" w:eastAsia="zh-CN"/>
        </w:rPr>
        <w:t>贰</w:t>
      </w:r>
      <w:r>
        <w:rPr>
          <w:rFonts w:hint="eastAsia" w:ascii="Times New Roman" w:hAnsi="Times New Roman" w:eastAsia="新宋体" w:cs="Times New Roman"/>
          <w:color w:val="auto"/>
          <w:sz w:val="24"/>
          <w:highlight w:val="none"/>
          <w:lang w:val="en-US" w:eastAsia="zh-CN"/>
        </w:rPr>
        <w:t>份，</w:t>
      </w:r>
      <w:r>
        <w:rPr>
          <w:rFonts w:hint="default" w:ascii="Times New Roman" w:hAnsi="Times New Roman" w:eastAsia="新宋体" w:cs="Times New Roman"/>
          <w:color w:val="auto"/>
          <w:sz w:val="24"/>
          <w:highlight w:val="none"/>
          <w:lang w:val="zh-CN"/>
        </w:rPr>
        <w:t>具有同等法律效力。</w:t>
      </w:r>
    </w:p>
    <w:p w14:paraId="05313565">
      <w:pPr>
        <w:autoSpaceDE w:val="0"/>
        <w:autoSpaceDN w:val="0"/>
        <w:adjustRightInd w:val="0"/>
        <w:snapToGrid w:val="0"/>
        <w:spacing w:line="440" w:lineRule="exact"/>
        <w:ind w:firstLine="360"/>
        <w:rPr>
          <w:rFonts w:hint="default" w:ascii="Times New Roman" w:hAnsi="Times New Roman" w:eastAsia="新宋体" w:cs="Times New Roman"/>
          <w:color w:val="auto"/>
          <w:sz w:val="24"/>
          <w:highlight w:val="none"/>
        </w:rPr>
      </w:pPr>
      <w:r>
        <w:rPr>
          <w:rFonts w:hint="default" w:ascii="Times New Roman" w:hAnsi="Times New Roman" w:eastAsia="新宋体" w:cs="Times New Roman"/>
          <w:color w:val="auto"/>
          <w:sz w:val="24"/>
          <w:highlight w:val="none"/>
        </w:rPr>
        <w:t xml:space="preserve"> 3.本</w:t>
      </w:r>
      <w:r>
        <w:rPr>
          <w:rFonts w:hint="default" w:ascii="Times New Roman" w:hAnsi="Times New Roman" w:eastAsia="新宋体" w:cs="Times New Roman"/>
          <w:color w:val="auto"/>
          <w:sz w:val="24"/>
          <w:highlight w:val="none"/>
          <w:lang w:eastAsia="zh-CN"/>
        </w:rPr>
        <w:t>合同</w:t>
      </w:r>
      <w:r>
        <w:rPr>
          <w:rFonts w:hint="default" w:ascii="Times New Roman" w:hAnsi="Times New Roman" w:eastAsia="新宋体" w:cs="Times New Roman"/>
          <w:color w:val="auto"/>
          <w:sz w:val="24"/>
          <w:highlight w:val="none"/>
        </w:rPr>
        <w:t>自</w:t>
      </w:r>
      <w:r>
        <w:rPr>
          <w:rFonts w:hint="default" w:ascii="Times New Roman" w:hAnsi="Times New Roman" w:eastAsia="新宋体" w:cs="Times New Roman"/>
          <w:color w:val="auto"/>
          <w:sz w:val="24"/>
          <w:highlight w:val="none"/>
          <w:lang w:val="en-US" w:eastAsia="zh-CN"/>
        </w:rPr>
        <w:t>双</w:t>
      </w:r>
      <w:r>
        <w:rPr>
          <w:rFonts w:hint="default" w:ascii="Times New Roman" w:hAnsi="Times New Roman" w:eastAsia="新宋体" w:cs="Times New Roman"/>
          <w:color w:val="auto"/>
          <w:sz w:val="24"/>
          <w:highlight w:val="none"/>
        </w:rPr>
        <w:t>方</w:t>
      </w:r>
      <w:r>
        <w:rPr>
          <w:rFonts w:hint="default" w:ascii="Times New Roman" w:hAnsi="Times New Roman" w:eastAsia="新宋体" w:cs="Times New Roman"/>
          <w:color w:val="auto"/>
          <w:sz w:val="24"/>
          <w:highlight w:val="none"/>
          <w:lang w:val="en-US" w:eastAsia="zh-CN"/>
        </w:rPr>
        <w:t>签字盖章</w:t>
      </w:r>
      <w:r>
        <w:rPr>
          <w:rFonts w:hint="default" w:ascii="Times New Roman" w:hAnsi="Times New Roman" w:eastAsia="新宋体" w:cs="Times New Roman"/>
          <w:color w:val="auto"/>
          <w:sz w:val="24"/>
          <w:highlight w:val="none"/>
        </w:rPr>
        <w:t>之日起生效。</w:t>
      </w:r>
    </w:p>
    <w:p w14:paraId="2A4E6DD1">
      <w:pPr>
        <w:widowControl/>
        <w:autoSpaceDE w:val="0"/>
        <w:autoSpaceDN w:val="0"/>
        <w:adjustRightInd w:val="0"/>
        <w:snapToGrid w:val="0"/>
        <w:spacing w:line="440" w:lineRule="exact"/>
        <w:ind w:left="0" w:firstLine="0" w:firstLineChars="0"/>
        <w:jc w:val="lef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rPr>
        <w:t>（以下无正文）</w:t>
      </w:r>
    </w:p>
    <w:p w14:paraId="5E2039E0">
      <w:pPr>
        <w:autoSpaceDE w:val="0"/>
        <w:autoSpaceDN w:val="0"/>
        <w:adjustRightInd w:val="0"/>
        <w:snapToGrid w:val="0"/>
        <w:spacing w:line="440" w:lineRule="exact"/>
        <w:outlineLvl w:val="0"/>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en-US" w:eastAsia="zh-CN"/>
        </w:rPr>
        <w:t>甲</w:t>
      </w:r>
      <w:r>
        <w:rPr>
          <w:rFonts w:hint="default" w:ascii="Times New Roman" w:hAnsi="Times New Roman" w:eastAsia="新宋体" w:cs="Times New Roman"/>
          <w:color w:val="auto"/>
          <w:sz w:val="24"/>
          <w:highlight w:val="none"/>
          <w:lang w:val="zh-CN"/>
        </w:rPr>
        <w:t>方指定银行账户及联系方式：</w:t>
      </w:r>
    </w:p>
    <w:p w14:paraId="38F998F9">
      <w:pPr>
        <w:widowControl/>
        <w:adjustRightInd w:val="0"/>
        <w:snapToGrid w:val="0"/>
        <w:spacing w:line="440" w:lineRule="exact"/>
        <w:ind w:left="120" w:hanging="120" w:hangingChars="50"/>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账户名称：济南市政公用资产管理运营有限公司</w:t>
      </w:r>
    </w:p>
    <w:p w14:paraId="2E099F01">
      <w:pPr>
        <w:autoSpaceDE w:val="0"/>
        <w:autoSpaceDN w:val="0"/>
        <w:adjustRightInd w:val="0"/>
        <w:snapToGrid w:val="0"/>
        <w:spacing w:line="440" w:lineRule="exact"/>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地址：山东省济南市历下区泺源大街8号绿城金融中心B楼1610</w:t>
      </w:r>
    </w:p>
    <w:p w14:paraId="112D88F3">
      <w:pPr>
        <w:autoSpaceDE w:val="0"/>
        <w:autoSpaceDN w:val="0"/>
        <w:adjustRightInd w:val="0"/>
        <w:snapToGrid w:val="0"/>
        <w:spacing w:line="440" w:lineRule="exact"/>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电话：0531-61378157</w:t>
      </w:r>
    </w:p>
    <w:p w14:paraId="2F41A5F1">
      <w:pPr>
        <w:autoSpaceDE w:val="0"/>
        <w:autoSpaceDN w:val="0"/>
        <w:adjustRightInd w:val="0"/>
        <w:snapToGrid w:val="0"/>
        <w:spacing w:line="440" w:lineRule="exact"/>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纳税人识别号：91370100069040510A</w:t>
      </w:r>
    </w:p>
    <w:p w14:paraId="5DF69A53">
      <w:pPr>
        <w:autoSpaceDE w:val="0"/>
        <w:autoSpaceDN w:val="0"/>
        <w:adjustRightInd w:val="0"/>
        <w:snapToGrid w:val="0"/>
        <w:spacing w:line="440" w:lineRule="exact"/>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开户行：齐鲁银行济南盛福支行</w:t>
      </w:r>
    </w:p>
    <w:p w14:paraId="290184F3">
      <w:pPr>
        <w:autoSpaceDE w:val="0"/>
        <w:autoSpaceDN w:val="0"/>
        <w:adjustRightInd w:val="0"/>
        <w:snapToGrid w:val="0"/>
        <w:spacing w:line="440" w:lineRule="exact"/>
        <w:jc w:val="left"/>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银行账号：8661</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1601</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1014</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2100</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2701</w:t>
      </w:r>
    </w:p>
    <w:p w14:paraId="191B9BDA">
      <w:pPr>
        <w:autoSpaceDE w:val="0"/>
        <w:autoSpaceDN w:val="0"/>
        <w:adjustRightInd w:val="0"/>
        <w:snapToGrid w:val="0"/>
        <w:spacing w:line="440" w:lineRule="exact"/>
        <w:jc w:val="left"/>
        <w:rPr>
          <w:rFonts w:hint="default" w:ascii="Times New Roman" w:hAnsi="Times New Roman" w:eastAsia="新宋体" w:cs="Times New Roman"/>
          <w:color w:val="auto"/>
          <w:sz w:val="24"/>
          <w:highlight w:val="none"/>
          <w:lang w:val="zh-CN"/>
        </w:rPr>
      </w:pPr>
    </w:p>
    <w:p w14:paraId="22488C38">
      <w:pPr>
        <w:widowControl/>
        <w:adjustRightInd w:val="0"/>
        <w:snapToGrid w:val="0"/>
        <w:spacing w:line="440" w:lineRule="exact"/>
        <w:ind w:left="120" w:hanging="120" w:hangingChars="50"/>
        <w:jc w:val="left"/>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en-US" w:eastAsia="zh-CN"/>
        </w:rPr>
        <w:t>乙</w:t>
      </w:r>
      <w:r>
        <w:rPr>
          <w:rFonts w:hint="default" w:ascii="Times New Roman" w:hAnsi="Times New Roman" w:eastAsia="新宋体" w:cs="Times New Roman"/>
          <w:color w:val="auto"/>
          <w:sz w:val="24"/>
          <w:highlight w:val="none"/>
          <w:lang w:val="zh-CN"/>
        </w:rPr>
        <w:t>方开票信息及联系方式：</w:t>
      </w:r>
    </w:p>
    <w:p w14:paraId="0383A21D">
      <w:pPr>
        <w:widowControl/>
        <w:adjustRightInd w:val="0"/>
        <w:snapToGrid w:val="0"/>
        <w:spacing w:line="440" w:lineRule="exact"/>
        <w:ind w:left="120" w:hanging="120" w:hangingChars="50"/>
        <w:jc w:val="left"/>
        <w:rPr>
          <w:rFonts w:hint="default" w:ascii="Times New Roman" w:hAnsi="Times New Roman" w:eastAsia="新宋体" w:cs="Times New Roman"/>
          <w:color w:val="auto"/>
          <w:sz w:val="24"/>
          <w:highlight w:val="none"/>
          <w:lang w:val="zh-CN"/>
        </w:rPr>
      </w:pPr>
      <w:r>
        <w:rPr>
          <w:rFonts w:hint="default" w:ascii="Times New Roman" w:hAnsi="Times New Roman" w:eastAsia="新宋体" w:cs="Times New Roman"/>
          <w:color w:val="auto"/>
          <w:sz w:val="24"/>
          <w:highlight w:val="none"/>
          <w:lang w:val="zh-CN"/>
        </w:rPr>
        <w:t>发</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票</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类</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型</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：增值税</w:t>
      </w:r>
      <w:r>
        <w:rPr>
          <w:rFonts w:hint="eastAsia" w:ascii="Times New Roman" w:hAnsi="Times New Roman" w:eastAsia="新宋体" w:cs="Times New Roman"/>
          <w:color w:val="auto"/>
          <w:sz w:val="24"/>
          <w:highlight w:val="none"/>
          <w:lang w:val="en-US" w:eastAsia="zh-CN"/>
        </w:rPr>
        <w:t>专用/普通</w:t>
      </w:r>
      <w:r>
        <w:rPr>
          <w:rFonts w:hint="default" w:ascii="Times New Roman" w:hAnsi="Times New Roman" w:eastAsia="新宋体" w:cs="Times New Roman"/>
          <w:color w:val="auto"/>
          <w:sz w:val="24"/>
          <w:highlight w:val="none"/>
          <w:lang w:val="zh-CN"/>
        </w:rPr>
        <w:t>发票</w:t>
      </w:r>
    </w:p>
    <w:p w14:paraId="5D67AA0B">
      <w:pPr>
        <w:widowControl/>
        <w:adjustRightInd w:val="0"/>
        <w:snapToGrid w:val="0"/>
        <w:spacing w:line="440" w:lineRule="exact"/>
        <w:ind w:left="120" w:hanging="120" w:hangingChars="50"/>
        <w:jc w:val="left"/>
        <w:rPr>
          <w:rFonts w:hint="default" w:ascii="Times New Roman" w:hAnsi="Times New Roman" w:eastAsia="新宋体" w:cs="Times New Roman"/>
          <w:color w:val="auto"/>
          <w:sz w:val="24"/>
          <w:highlight w:val="none"/>
          <w:lang w:val="zh-CN"/>
        </w:rPr>
      </w:pPr>
      <w:r>
        <w:rPr>
          <w:rFonts w:hint="eastAsia" w:ascii="Times New Roman" w:hAnsi="Times New Roman" w:eastAsia="新宋体" w:cs="Times New Roman"/>
          <w:color w:val="auto"/>
          <w:sz w:val="24"/>
          <w:highlight w:val="none"/>
          <w:lang w:val="zh-CN"/>
        </w:rPr>
        <w:t>单</w:t>
      </w:r>
      <w:r>
        <w:rPr>
          <w:rFonts w:hint="eastAsia" w:ascii="Times New Roman" w:hAnsi="Times New Roman" w:eastAsia="新宋体" w:cs="Times New Roman"/>
          <w:color w:val="auto"/>
          <w:sz w:val="24"/>
          <w:highlight w:val="none"/>
          <w:lang w:val="en-US" w:eastAsia="zh-CN"/>
        </w:rPr>
        <w:t xml:space="preserve"> </w:t>
      </w:r>
      <w:r>
        <w:rPr>
          <w:rFonts w:hint="eastAsia" w:ascii="Times New Roman" w:hAnsi="Times New Roman" w:eastAsia="新宋体" w:cs="Times New Roman"/>
          <w:color w:val="auto"/>
          <w:sz w:val="24"/>
          <w:highlight w:val="none"/>
          <w:lang w:val="zh-CN"/>
        </w:rPr>
        <w:t>位</w:t>
      </w:r>
      <w:r>
        <w:rPr>
          <w:rFonts w:hint="eastAsia" w:ascii="Times New Roman" w:hAnsi="Times New Roman" w:eastAsia="新宋体" w:cs="Times New Roman"/>
          <w:color w:val="auto"/>
          <w:sz w:val="24"/>
          <w:highlight w:val="none"/>
          <w:lang w:val="en-US" w:eastAsia="zh-CN"/>
        </w:rPr>
        <w:t xml:space="preserve"> </w:t>
      </w:r>
      <w:r>
        <w:rPr>
          <w:rFonts w:hint="eastAsia" w:ascii="Times New Roman" w:hAnsi="Times New Roman" w:eastAsia="新宋体" w:cs="Times New Roman"/>
          <w:color w:val="auto"/>
          <w:sz w:val="24"/>
          <w:highlight w:val="none"/>
          <w:lang w:val="zh-CN"/>
        </w:rPr>
        <w:t>名</w:t>
      </w:r>
      <w:r>
        <w:rPr>
          <w:rFonts w:hint="eastAsia" w:ascii="Times New Roman" w:hAnsi="Times New Roman" w:eastAsia="新宋体" w:cs="Times New Roman"/>
          <w:color w:val="auto"/>
          <w:sz w:val="24"/>
          <w:highlight w:val="none"/>
          <w:lang w:val="en-US" w:eastAsia="zh-CN"/>
        </w:rPr>
        <w:t xml:space="preserve"> </w:t>
      </w:r>
      <w:r>
        <w:rPr>
          <w:rFonts w:hint="eastAsia" w:ascii="Times New Roman" w:hAnsi="Times New Roman" w:eastAsia="新宋体" w:cs="Times New Roman"/>
          <w:color w:val="auto"/>
          <w:sz w:val="24"/>
          <w:highlight w:val="none"/>
          <w:lang w:val="zh-CN"/>
        </w:rPr>
        <w:t>称：</w:t>
      </w:r>
    </w:p>
    <w:p w14:paraId="60B93576">
      <w:pPr>
        <w:widowControl/>
        <w:adjustRightInd w:val="0"/>
        <w:snapToGrid w:val="0"/>
        <w:spacing w:line="440" w:lineRule="exact"/>
        <w:ind w:left="120" w:hanging="120" w:hangingChars="50"/>
        <w:jc w:val="left"/>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lang w:val="zh-CN"/>
        </w:rPr>
        <w:t>法</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人</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代</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表</w:t>
      </w:r>
      <w:r>
        <w:rPr>
          <w:rFonts w:hint="default" w:ascii="Times New Roman" w:hAnsi="Times New Roman" w:eastAsia="新宋体" w:cs="Times New Roman"/>
          <w:color w:val="auto"/>
          <w:sz w:val="24"/>
          <w:highlight w:val="none"/>
        </w:rPr>
        <w:t xml:space="preserve"> </w:t>
      </w:r>
      <w:r>
        <w:rPr>
          <w:rFonts w:hint="default" w:ascii="Times New Roman" w:hAnsi="Times New Roman" w:eastAsia="新宋体" w:cs="Times New Roman"/>
          <w:color w:val="auto"/>
          <w:sz w:val="24"/>
          <w:highlight w:val="none"/>
          <w:lang w:val="zh-CN"/>
        </w:rPr>
        <w:t>：</w:t>
      </w:r>
    </w:p>
    <w:p w14:paraId="21432B83">
      <w:pPr>
        <w:widowControl/>
        <w:adjustRightInd w:val="0"/>
        <w:snapToGrid w:val="0"/>
        <w:spacing w:line="440" w:lineRule="exact"/>
        <w:ind w:left="120" w:hanging="120" w:hangingChars="50"/>
        <w:jc w:val="left"/>
        <w:rPr>
          <w:rFonts w:hint="default"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纳税人识别号</w:t>
      </w:r>
      <w:r>
        <w:rPr>
          <w:rFonts w:hint="default" w:ascii="Times New Roman" w:hAnsi="Times New Roman" w:eastAsia="新宋体" w:cs="Times New Roman"/>
          <w:color w:val="auto"/>
          <w:sz w:val="24"/>
          <w:highlight w:val="none"/>
          <w:lang w:val="zh-CN"/>
        </w:rPr>
        <w:t>：</w:t>
      </w:r>
    </w:p>
    <w:p w14:paraId="62B50C78">
      <w:pPr>
        <w:widowControl/>
        <w:adjustRightInd w:val="0"/>
        <w:snapToGrid w:val="0"/>
        <w:spacing w:line="440" w:lineRule="exact"/>
        <w:jc w:val="left"/>
        <w:rPr>
          <w:rFonts w:hint="eastAsia"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地址：</w:t>
      </w:r>
    </w:p>
    <w:p w14:paraId="76469972">
      <w:pPr>
        <w:widowControl/>
        <w:adjustRightInd w:val="0"/>
        <w:snapToGrid w:val="0"/>
        <w:spacing w:line="440" w:lineRule="exact"/>
        <w:ind w:left="120" w:hanging="120" w:hangingChars="50"/>
        <w:jc w:val="left"/>
        <w:rPr>
          <w:rFonts w:hint="eastAsia"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电话：</w:t>
      </w:r>
    </w:p>
    <w:p w14:paraId="243CD90F">
      <w:pPr>
        <w:widowControl/>
        <w:adjustRightInd w:val="0"/>
        <w:snapToGrid w:val="0"/>
        <w:spacing w:line="440" w:lineRule="exact"/>
        <w:ind w:left="120" w:hanging="120" w:hangingChars="50"/>
        <w:jc w:val="left"/>
        <w:rPr>
          <w:rFonts w:hint="eastAsia"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开户行：</w:t>
      </w:r>
    </w:p>
    <w:p w14:paraId="6ADEEFF1">
      <w:pPr>
        <w:widowControl/>
        <w:adjustRightInd w:val="0"/>
        <w:snapToGrid w:val="0"/>
        <w:spacing w:line="440" w:lineRule="exact"/>
        <w:ind w:left="120" w:hanging="120" w:hangingChars="50"/>
        <w:jc w:val="left"/>
        <w:rPr>
          <w:rFonts w:hint="eastAsia" w:ascii="Times New Roman" w:hAnsi="Times New Roman" w:eastAsia="新宋体" w:cs="Times New Roman"/>
          <w:color w:val="auto"/>
          <w:sz w:val="24"/>
          <w:highlight w:val="none"/>
          <w:lang w:val="en-US" w:eastAsia="zh-CN"/>
        </w:rPr>
      </w:pPr>
      <w:r>
        <w:rPr>
          <w:rFonts w:hint="eastAsia" w:ascii="Times New Roman" w:hAnsi="Times New Roman" w:eastAsia="新宋体" w:cs="Times New Roman"/>
          <w:color w:val="auto"/>
          <w:sz w:val="24"/>
          <w:highlight w:val="none"/>
          <w:lang w:val="en-US" w:eastAsia="zh-CN"/>
        </w:rPr>
        <w:t>银行账号：</w:t>
      </w:r>
    </w:p>
    <w:p w14:paraId="11FA3792">
      <w:pPr>
        <w:widowControl/>
        <w:adjustRightInd w:val="0"/>
        <w:snapToGrid w:val="0"/>
        <w:spacing w:line="440" w:lineRule="exact"/>
        <w:jc w:val="left"/>
        <w:rPr>
          <w:rFonts w:hint="default" w:ascii="Times New Roman" w:hAnsi="Times New Roman" w:eastAsia="新宋体" w:cs="Times New Roman"/>
          <w:color w:val="auto"/>
          <w:sz w:val="24"/>
          <w:highlight w:val="none"/>
          <w:lang w:val="en-US" w:eastAsia="zh-CN"/>
        </w:rPr>
      </w:pPr>
      <w:r>
        <w:rPr>
          <w:rFonts w:hint="default" w:ascii="Times New Roman" w:hAnsi="Times New Roman" w:eastAsia="新宋体" w:cs="Times New Roman"/>
          <w:color w:val="auto"/>
          <w:sz w:val="24"/>
          <w:highlight w:val="none"/>
          <w:lang w:val="zh-CN"/>
        </w:rPr>
        <w:t>联系方式：</w:t>
      </w:r>
    </w:p>
    <w:p w14:paraId="1361B4D0">
      <w:pPr>
        <w:widowControl/>
        <w:adjustRightInd w:val="0"/>
        <w:snapToGrid w:val="0"/>
        <w:spacing w:line="440" w:lineRule="exact"/>
        <w:jc w:val="left"/>
        <w:rPr>
          <w:rFonts w:hint="default" w:ascii="Times New Roman" w:hAnsi="Times New Roman" w:eastAsia="新宋体" w:cs="Times New Roman"/>
          <w:color w:val="auto"/>
          <w:sz w:val="24"/>
          <w:highlight w:val="none"/>
          <w:lang w:val="en-US" w:eastAsia="zh-CN"/>
        </w:rPr>
      </w:pPr>
    </w:p>
    <w:p w14:paraId="15DE4880">
      <w:pPr>
        <w:pStyle w:val="3"/>
        <w:rPr>
          <w:rFonts w:hint="default" w:ascii="Times New Roman" w:hAnsi="Times New Roman" w:cs="Times New Roman"/>
          <w:color w:val="auto"/>
          <w:highlight w:val="none"/>
        </w:rPr>
      </w:pPr>
    </w:p>
    <w:p w14:paraId="54816E0E">
      <w:pPr>
        <w:pStyle w:val="3"/>
        <w:rPr>
          <w:rFonts w:hint="default" w:ascii="Times New Roman" w:hAnsi="Times New Roman" w:eastAsia="新宋体" w:cs="Times New Roman"/>
          <w:color w:val="auto"/>
          <w:sz w:val="24"/>
          <w:szCs w:val="24"/>
          <w:highlight w:val="none"/>
          <w:lang w:val="zh-CN"/>
        </w:rPr>
      </w:pPr>
      <w:r>
        <w:rPr>
          <w:rFonts w:hint="default" w:ascii="Times New Roman" w:hAnsi="Times New Roman" w:eastAsia="新宋体" w:cs="Times New Roman"/>
          <w:color w:val="auto"/>
          <w:sz w:val="24"/>
          <w:szCs w:val="24"/>
          <w:highlight w:val="none"/>
          <w:lang w:val="zh-CN"/>
        </w:rPr>
        <w:t>以上联系方式作为寄送通知（包括但不限于催缴租金、租赁保证金以及相关诉讼法律文书）的约定方式。以上信息如有变动，请于变动后7个工作日内以书面形式告知对方，否则一切后果自行承担（包括但不限于相关通知及诉讼法律文书邮寄后拒收、无法联系退回等情况，均视为已签收送达并具备法律效力）。</w:t>
      </w:r>
    </w:p>
    <w:p w14:paraId="63289C25">
      <w:pPr>
        <w:pStyle w:val="3"/>
        <w:rPr>
          <w:rFonts w:hint="default" w:ascii="Times New Roman" w:hAnsi="Times New Roman" w:eastAsia="新宋体" w:cs="Times New Roman"/>
          <w:color w:val="auto"/>
          <w:sz w:val="24"/>
          <w:szCs w:val="24"/>
          <w:highlight w:val="none"/>
          <w:lang w:val="zh-CN"/>
        </w:rPr>
      </w:pPr>
    </w:p>
    <w:p w14:paraId="393390E9">
      <w:pPr>
        <w:pStyle w:val="3"/>
        <w:rPr>
          <w:rFonts w:hint="default" w:ascii="Times New Roman" w:hAnsi="Times New Roman" w:eastAsia="新宋体" w:cs="Times New Roman"/>
          <w:color w:val="auto"/>
          <w:sz w:val="24"/>
          <w:szCs w:val="24"/>
          <w:highlight w:val="none"/>
          <w:lang w:val="zh-CN"/>
        </w:rPr>
      </w:pPr>
    </w:p>
    <w:p w14:paraId="7EE5141B">
      <w:pPr>
        <w:pStyle w:val="3"/>
        <w:rPr>
          <w:rFonts w:hint="default" w:ascii="Times New Roman" w:hAnsi="Times New Roman" w:eastAsia="新宋体" w:cs="Times New Roman"/>
          <w:color w:val="auto"/>
          <w:sz w:val="24"/>
          <w:szCs w:val="24"/>
          <w:highlight w:val="none"/>
          <w:lang w:val="zh-CN"/>
        </w:rPr>
      </w:pPr>
    </w:p>
    <w:p w14:paraId="57C1DB35">
      <w:pPr>
        <w:pStyle w:val="3"/>
        <w:rPr>
          <w:rFonts w:hint="default" w:ascii="Times New Roman" w:hAnsi="Times New Roman" w:eastAsia="新宋体" w:cs="Times New Roman"/>
          <w:color w:val="auto"/>
          <w:sz w:val="24"/>
          <w:szCs w:val="24"/>
          <w:highlight w:val="none"/>
          <w:lang w:val="zh-CN"/>
        </w:rPr>
      </w:pPr>
    </w:p>
    <w:p w14:paraId="3D48E00F">
      <w:pPr>
        <w:pStyle w:val="3"/>
        <w:rPr>
          <w:rFonts w:hint="default" w:ascii="Times New Roman" w:hAnsi="Times New Roman" w:eastAsia="新宋体" w:cs="Times New Roman"/>
          <w:color w:val="auto"/>
          <w:sz w:val="24"/>
          <w:szCs w:val="24"/>
          <w:highlight w:val="none"/>
          <w:lang w:val="zh-CN"/>
        </w:rPr>
      </w:pPr>
    </w:p>
    <w:p w14:paraId="14E74306">
      <w:pPr>
        <w:pStyle w:val="3"/>
        <w:rPr>
          <w:rFonts w:hint="default" w:ascii="Times New Roman" w:hAnsi="Times New Roman" w:eastAsia="新宋体" w:cs="Times New Roman"/>
          <w:color w:val="auto"/>
          <w:sz w:val="24"/>
          <w:szCs w:val="24"/>
          <w:highlight w:val="none"/>
          <w:lang w:val="zh-CN"/>
        </w:rPr>
      </w:pPr>
    </w:p>
    <w:p w14:paraId="213DB174">
      <w:pPr>
        <w:pStyle w:val="3"/>
        <w:rPr>
          <w:rFonts w:hint="default" w:ascii="Times New Roman" w:hAnsi="Times New Roman" w:eastAsia="新宋体" w:cs="Times New Roman"/>
          <w:color w:val="auto"/>
          <w:sz w:val="24"/>
          <w:szCs w:val="24"/>
          <w:highlight w:val="none"/>
          <w:lang w:val="zh-CN"/>
        </w:rPr>
      </w:pPr>
    </w:p>
    <w:p w14:paraId="1D1CB622">
      <w:pPr>
        <w:pStyle w:val="3"/>
        <w:rPr>
          <w:rFonts w:hint="default" w:ascii="Times New Roman" w:hAnsi="Times New Roman" w:eastAsia="新宋体" w:cs="Times New Roman"/>
          <w:color w:val="auto"/>
          <w:sz w:val="24"/>
          <w:szCs w:val="24"/>
          <w:highlight w:val="none"/>
          <w:lang w:val="zh-CN"/>
        </w:rPr>
      </w:pPr>
    </w:p>
    <w:p w14:paraId="6F536FB1">
      <w:pPr>
        <w:pStyle w:val="3"/>
        <w:rPr>
          <w:rFonts w:hint="default" w:ascii="Times New Roman" w:hAnsi="Times New Roman" w:eastAsia="新宋体" w:cs="Times New Roman"/>
          <w:color w:val="auto"/>
          <w:sz w:val="24"/>
          <w:szCs w:val="24"/>
          <w:highlight w:val="none"/>
          <w:lang w:val="zh-CN"/>
        </w:rPr>
      </w:pPr>
    </w:p>
    <w:p w14:paraId="42467B67">
      <w:pPr>
        <w:pStyle w:val="3"/>
        <w:rPr>
          <w:rFonts w:hint="default" w:ascii="Times New Roman" w:hAnsi="Times New Roman" w:eastAsia="新宋体" w:cs="Times New Roman"/>
          <w:color w:val="auto"/>
          <w:sz w:val="24"/>
          <w:szCs w:val="24"/>
          <w:highlight w:val="none"/>
          <w:lang w:val="zh-CN"/>
        </w:rPr>
      </w:pPr>
    </w:p>
    <w:p w14:paraId="3B822DFE">
      <w:pPr>
        <w:pStyle w:val="3"/>
        <w:ind w:left="0" w:leftChars="0" w:firstLine="0" w:firstLineChars="0"/>
        <w:rPr>
          <w:rFonts w:hint="default" w:ascii="Times New Roman" w:hAnsi="Times New Roman" w:eastAsia="新宋体" w:cs="Times New Roman"/>
          <w:color w:val="auto"/>
          <w:sz w:val="24"/>
          <w:szCs w:val="24"/>
          <w:highlight w:val="none"/>
          <w:lang w:val="en-US" w:eastAsia="zh-CN"/>
        </w:rPr>
      </w:pPr>
      <w:r>
        <w:rPr>
          <w:rFonts w:hint="eastAsia" w:ascii="Times New Roman" w:hAnsi="Times New Roman" w:eastAsia="新宋体" w:cs="Times New Roman"/>
          <w:color w:val="auto"/>
          <w:sz w:val="24"/>
          <w:szCs w:val="24"/>
          <w:highlight w:val="none"/>
          <w:lang w:val="en-US" w:eastAsia="zh-CN"/>
        </w:rPr>
        <w:t>（以下无正文，为签署页）</w:t>
      </w:r>
    </w:p>
    <w:p w14:paraId="1488CA63">
      <w:pPr>
        <w:pStyle w:val="3"/>
        <w:rPr>
          <w:rFonts w:hint="default" w:ascii="Times New Roman" w:hAnsi="Times New Roman" w:eastAsia="新宋体" w:cs="Times New Roman"/>
          <w:color w:val="auto"/>
          <w:sz w:val="24"/>
          <w:szCs w:val="24"/>
          <w:highlight w:val="none"/>
          <w:lang w:val="zh-CN"/>
        </w:rPr>
      </w:pPr>
    </w:p>
    <w:p w14:paraId="2033EC55">
      <w:pPr>
        <w:pStyle w:val="3"/>
        <w:rPr>
          <w:rFonts w:hint="default" w:ascii="Times New Roman" w:hAnsi="Times New Roman" w:eastAsia="新宋体" w:cs="Times New Roman"/>
          <w:color w:val="auto"/>
          <w:sz w:val="24"/>
          <w:szCs w:val="24"/>
          <w:highlight w:val="none"/>
          <w:lang w:val="zh-CN"/>
        </w:rPr>
      </w:pPr>
    </w:p>
    <w:p w14:paraId="40229BB3">
      <w:pPr>
        <w:pStyle w:val="3"/>
        <w:rPr>
          <w:rFonts w:hint="default" w:ascii="Times New Roman" w:hAnsi="Times New Roman" w:eastAsia="新宋体" w:cs="Times New Roman"/>
          <w:color w:val="auto"/>
          <w:sz w:val="24"/>
          <w:szCs w:val="24"/>
          <w:highlight w:val="none"/>
          <w:lang w:val="zh-CN"/>
        </w:rPr>
      </w:pPr>
    </w:p>
    <w:p w14:paraId="0091EA9F">
      <w:pPr>
        <w:pStyle w:val="3"/>
        <w:rPr>
          <w:rFonts w:hint="default" w:ascii="Times New Roman" w:hAnsi="Times New Roman" w:eastAsia="新宋体" w:cs="Times New Roman"/>
          <w:color w:val="auto"/>
          <w:sz w:val="24"/>
          <w:szCs w:val="24"/>
          <w:highlight w:val="none"/>
          <w:lang w:val="zh-CN"/>
        </w:rPr>
      </w:pPr>
    </w:p>
    <w:p w14:paraId="2C5F431C">
      <w:pPr>
        <w:pStyle w:val="3"/>
        <w:rPr>
          <w:rFonts w:hint="default" w:ascii="Times New Roman" w:hAnsi="Times New Roman" w:eastAsia="新宋体" w:cs="Times New Roman"/>
          <w:color w:val="auto"/>
          <w:sz w:val="24"/>
          <w:szCs w:val="24"/>
          <w:highlight w:val="none"/>
          <w:lang w:val="zh-CN"/>
        </w:rPr>
      </w:pPr>
      <w:r>
        <w:rPr>
          <w:rFonts w:hint="default" w:ascii="Times New Roman" w:hAnsi="Times New Roman" w:eastAsia="新宋体" w:cs="Times New Roman"/>
          <w:color w:val="auto"/>
          <w:sz w:val="24"/>
          <w:szCs w:val="24"/>
          <w:highlight w:val="none"/>
          <w:lang w:val="zh-CN"/>
        </w:rPr>
        <w:t>甲方</w:t>
      </w:r>
      <w:r>
        <w:rPr>
          <w:rFonts w:hint="eastAsia" w:ascii="Times New Roman" w:hAnsi="Times New Roman" w:eastAsia="新宋体" w:cs="Times New Roman"/>
          <w:color w:val="auto"/>
          <w:sz w:val="24"/>
          <w:szCs w:val="24"/>
          <w:highlight w:val="none"/>
          <w:lang w:val="zh-CN"/>
        </w:rPr>
        <w:t>（</w:t>
      </w:r>
      <w:r>
        <w:rPr>
          <w:rFonts w:hint="default" w:ascii="Times New Roman" w:hAnsi="Times New Roman" w:eastAsia="新宋体" w:cs="Times New Roman"/>
          <w:color w:val="auto"/>
          <w:sz w:val="24"/>
          <w:szCs w:val="24"/>
          <w:highlight w:val="none"/>
          <w:lang w:val="zh-CN"/>
        </w:rPr>
        <w:t>盖章</w:t>
      </w:r>
      <w:r>
        <w:rPr>
          <w:rFonts w:hint="eastAsia" w:ascii="Times New Roman" w:hAnsi="Times New Roman" w:eastAsia="新宋体" w:cs="Times New Roman"/>
          <w:color w:val="auto"/>
          <w:sz w:val="24"/>
          <w:szCs w:val="24"/>
          <w:highlight w:val="none"/>
          <w:lang w:val="zh-CN"/>
        </w:rPr>
        <w:t>）</w:t>
      </w:r>
      <w:r>
        <w:rPr>
          <w:rFonts w:hint="default" w:ascii="Times New Roman" w:hAnsi="Times New Roman" w:eastAsia="新宋体" w:cs="Times New Roman"/>
          <w:color w:val="auto"/>
          <w:sz w:val="24"/>
          <w:szCs w:val="24"/>
          <w:highlight w:val="none"/>
          <w:lang w:val="zh-CN"/>
        </w:rPr>
        <w:t xml:space="preserve">：          </w:t>
      </w:r>
      <w:r>
        <w:rPr>
          <w:rFonts w:hint="default" w:ascii="Times New Roman" w:hAnsi="Times New Roman" w:eastAsia="新宋体" w:cs="Times New Roman"/>
          <w:color w:val="auto"/>
          <w:sz w:val="24"/>
          <w:szCs w:val="24"/>
          <w:highlight w:val="none"/>
          <w:lang w:val="en-US" w:eastAsia="zh-CN"/>
        </w:rPr>
        <w:t xml:space="preserve">               </w:t>
      </w:r>
      <w:r>
        <w:rPr>
          <w:rFonts w:hint="default" w:ascii="Times New Roman" w:hAnsi="Times New Roman" w:eastAsia="新宋体" w:cs="Times New Roman"/>
          <w:color w:val="auto"/>
          <w:sz w:val="24"/>
          <w:szCs w:val="24"/>
          <w:highlight w:val="none"/>
          <w:lang w:val="zh-CN"/>
        </w:rPr>
        <w:t>乙方</w:t>
      </w:r>
      <w:r>
        <w:rPr>
          <w:rFonts w:hint="eastAsia" w:ascii="Times New Roman" w:hAnsi="Times New Roman" w:eastAsia="新宋体" w:cs="Times New Roman"/>
          <w:color w:val="auto"/>
          <w:sz w:val="24"/>
          <w:szCs w:val="24"/>
          <w:highlight w:val="none"/>
          <w:lang w:val="zh-CN"/>
        </w:rPr>
        <w:t>（</w:t>
      </w:r>
      <w:r>
        <w:rPr>
          <w:rFonts w:hint="default" w:ascii="Times New Roman" w:hAnsi="Times New Roman" w:eastAsia="新宋体" w:cs="Times New Roman"/>
          <w:color w:val="auto"/>
          <w:sz w:val="24"/>
          <w:szCs w:val="24"/>
          <w:highlight w:val="none"/>
          <w:lang w:val="zh-CN"/>
        </w:rPr>
        <w:t>盖章</w:t>
      </w:r>
      <w:r>
        <w:rPr>
          <w:rFonts w:hint="eastAsia" w:ascii="Times New Roman" w:hAnsi="Times New Roman" w:eastAsia="新宋体" w:cs="Times New Roman"/>
          <w:color w:val="auto"/>
          <w:sz w:val="24"/>
          <w:szCs w:val="24"/>
          <w:highlight w:val="none"/>
          <w:lang w:val="zh-CN"/>
        </w:rPr>
        <w:t>）</w:t>
      </w:r>
      <w:r>
        <w:rPr>
          <w:rFonts w:hint="default" w:ascii="Times New Roman" w:hAnsi="Times New Roman" w:eastAsia="新宋体" w:cs="Times New Roman"/>
          <w:color w:val="auto"/>
          <w:sz w:val="24"/>
          <w:szCs w:val="24"/>
          <w:highlight w:val="none"/>
          <w:lang w:val="zh-CN"/>
        </w:rPr>
        <w:t xml:space="preserve">：            </w:t>
      </w:r>
      <w:r>
        <w:rPr>
          <w:rFonts w:hint="default" w:ascii="Times New Roman" w:hAnsi="Times New Roman" w:eastAsia="新宋体" w:cs="Times New Roman"/>
          <w:color w:val="auto"/>
          <w:sz w:val="24"/>
          <w:szCs w:val="24"/>
          <w:highlight w:val="none"/>
        </w:rPr>
        <w:t xml:space="preserve"> </w:t>
      </w:r>
    </w:p>
    <w:p w14:paraId="7FBDA39F">
      <w:pPr>
        <w:pStyle w:val="3"/>
        <w:rPr>
          <w:rFonts w:hint="default" w:ascii="Times New Roman" w:hAnsi="Times New Roman" w:eastAsia="新宋体" w:cs="Times New Roman"/>
          <w:color w:val="auto"/>
          <w:sz w:val="24"/>
          <w:szCs w:val="24"/>
          <w:highlight w:val="none"/>
          <w:lang w:val="zh-CN"/>
        </w:rPr>
      </w:pPr>
    </w:p>
    <w:p w14:paraId="74B6591B">
      <w:pPr>
        <w:pStyle w:val="3"/>
        <w:rPr>
          <w:rFonts w:hint="default" w:ascii="Times New Roman" w:hAnsi="Times New Roman" w:eastAsia="新宋体" w:cs="Times New Roman"/>
          <w:color w:val="auto"/>
          <w:sz w:val="24"/>
          <w:szCs w:val="24"/>
          <w:highlight w:val="none"/>
          <w:lang w:val="zh-CN"/>
        </w:rPr>
      </w:pPr>
    </w:p>
    <w:p w14:paraId="44542781">
      <w:pPr>
        <w:pStyle w:val="3"/>
        <w:rPr>
          <w:rFonts w:hint="default" w:ascii="Times New Roman" w:hAnsi="Times New Roman" w:eastAsia="新宋体" w:cs="Times New Roman"/>
          <w:color w:val="auto"/>
          <w:sz w:val="24"/>
          <w:szCs w:val="24"/>
          <w:highlight w:val="none"/>
          <w:lang w:val="zh-CN"/>
        </w:rPr>
      </w:pPr>
      <w:r>
        <w:rPr>
          <w:rFonts w:hint="default" w:ascii="Times New Roman" w:hAnsi="Times New Roman" w:eastAsia="新宋体" w:cs="Times New Roman"/>
          <w:color w:val="auto"/>
          <w:sz w:val="24"/>
          <w:szCs w:val="24"/>
          <w:highlight w:val="none"/>
          <w:lang w:val="zh-CN"/>
        </w:rPr>
        <w:t xml:space="preserve">法定（授权）代表人     </w:t>
      </w:r>
      <w:r>
        <w:rPr>
          <w:rFonts w:hint="default" w:ascii="Times New Roman" w:hAnsi="Times New Roman" w:eastAsia="新宋体" w:cs="Times New Roman"/>
          <w:color w:val="auto"/>
          <w:sz w:val="24"/>
          <w:szCs w:val="24"/>
          <w:highlight w:val="none"/>
          <w:lang w:val="en-US" w:eastAsia="zh-CN"/>
        </w:rPr>
        <w:t xml:space="preserve">             </w:t>
      </w:r>
      <w:r>
        <w:rPr>
          <w:rFonts w:hint="default" w:ascii="Times New Roman" w:hAnsi="Times New Roman" w:eastAsia="新宋体" w:cs="Times New Roman"/>
          <w:color w:val="auto"/>
          <w:sz w:val="24"/>
          <w:szCs w:val="24"/>
          <w:highlight w:val="none"/>
          <w:lang w:val="zh-CN"/>
        </w:rPr>
        <w:t xml:space="preserve">法定（授权）代表人          </w:t>
      </w:r>
    </w:p>
    <w:p w14:paraId="5782C982">
      <w:pPr>
        <w:pStyle w:val="3"/>
        <w:ind w:left="0" w:leftChars="0" w:firstLine="480" w:firstLineChars="200"/>
        <w:rPr>
          <w:rFonts w:hint="default" w:ascii="Times New Roman" w:hAnsi="Times New Roman" w:eastAsia="新宋体" w:cs="Times New Roman"/>
          <w:color w:val="auto"/>
          <w:sz w:val="24"/>
          <w:szCs w:val="24"/>
          <w:highlight w:val="none"/>
          <w:lang w:val="zh-CN"/>
        </w:rPr>
      </w:pPr>
      <w:r>
        <w:rPr>
          <w:rFonts w:hint="default" w:ascii="Times New Roman" w:hAnsi="Times New Roman" w:eastAsia="新宋体" w:cs="Times New Roman"/>
          <w:color w:val="auto"/>
          <w:sz w:val="24"/>
          <w:szCs w:val="24"/>
          <w:highlight w:val="none"/>
          <w:lang w:val="zh-CN"/>
        </w:rPr>
        <w:t xml:space="preserve">（签字）               </w:t>
      </w:r>
      <w:r>
        <w:rPr>
          <w:rFonts w:hint="default" w:ascii="Times New Roman" w:hAnsi="Times New Roman" w:eastAsia="新宋体" w:cs="Times New Roman"/>
          <w:color w:val="auto"/>
          <w:sz w:val="24"/>
          <w:szCs w:val="24"/>
          <w:highlight w:val="none"/>
          <w:lang w:val="en-US" w:eastAsia="zh-CN"/>
        </w:rPr>
        <w:t xml:space="preserve">            </w:t>
      </w:r>
      <w:r>
        <w:rPr>
          <w:rFonts w:hint="default" w:ascii="Times New Roman" w:hAnsi="Times New Roman" w:eastAsia="新宋体" w:cs="Times New Roman"/>
          <w:color w:val="auto"/>
          <w:sz w:val="24"/>
          <w:szCs w:val="24"/>
          <w:highlight w:val="none"/>
          <w:lang w:val="zh-CN"/>
        </w:rPr>
        <w:t xml:space="preserve">（签字） </w:t>
      </w:r>
      <w:r>
        <w:rPr>
          <w:rFonts w:hint="default" w:ascii="Times New Roman" w:hAnsi="Times New Roman" w:eastAsia="新宋体" w:cs="Times New Roman"/>
          <w:color w:val="auto"/>
          <w:sz w:val="24"/>
          <w:szCs w:val="24"/>
          <w:highlight w:val="none"/>
        </w:rPr>
        <w:t xml:space="preserve">             </w:t>
      </w:r>
    </w:p>
    <w:p w14:paraId="13B4A01E">
      <w:pPr>
        <w:pStyle w:val="3"/>
        <w:rPr>
          <w:rFonts w:hint="default" w:ascii="Times New Roman" w:hAnsi="Times New Roman" w:eastAsia="新宋体" w:cs="Times New Roman"/>
          <w:color w:val="auto"/>
          <w:sz w:val="24"/>
          <w:szCs w:val="24"/>
          <w:highlight w:val="none"/>
          <w:lang w:val="zh-CN"/>
        </w:rPr>
      </w:pPr>
    </w:p>
    <w:p w14:paraId="669898CC">
      <w:pPr>
        <w:pStyle w:val="3"/>
        <w:rPr>
          <w:rFonts w:hint="default" w:ascii="Times New Roman" w:hAnsi="Times New Roman" w:eastAsia="新宋体" w:cs="Times New Roman"/>
          <w:color w:val="auto"/>
          <w:sz w:val="24"/>
          <w:szCs w:val="24"/>
          <w:highlight w:val="none"/>
          <w:lang w:val="en-US" w:eastAsia="zh-CN"/>
        </w:rPr>
      </w:pPr>
      <w:r>
        <w:rPr>
          <w:rFonts w:hint="default" w:ascii="Times New Roman" w:hAnsi="Times New Roman" w:eastAsia="新宋体" w:cs="Times New Roman"/>
          <w:color w:val="auto"/>
          <w:sz w:val="24"/>
          <w:szCs w:val="24"/>
          <w:highlight w:val="none"/>
          <w:lang w:val="zh-CN"/>
        </w:rPr>
        <w:t xml:space="preserve">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年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月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日</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w:t>
      </w:r>
      <w:r>
        <w:rPr>
          <w:rFonts w:hint="default" w:ascii="Times New Roman" w:hAnsi="Times New Roman" w:eastAsia="新宋体" w:cs="Times New Roman"/>
          <w:color w:val="auto"/>
          <w:sz w:val="24"/>
          <w:szCs w:val="24"/>
          <w:highlight w:val="none"/>
          <w:lang w:val="en-US" w:eastAsia="zh-CN"/>
        </w:rPr>
        <w:t xml:space="preserve">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年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月  </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eastAsia="新宋体" w:cs="Times New Roman"/>
          <w:color w:val="auto"/>
          <w:sz w:val="24"/>
          <w:szCs w:val="24"/>
          <w:highlight w:val="none"/>
          <w:lang w:val="zh-CN"/>
        </w:rPr>
        <w:t xml:space="preserve"> 日</w:t>
      </w:r>
      <w:r>
        <w:rPr>
          <w:rFonts w:hint="default" w:ascii="Times New Roman" w:hAnsi="Times New Roman" w:eastAsia="新宋体" w:cs="Times New Roman"/>
          <w:color w:val="auto"/>
          <w:sz w:val="24"/>
          <w:szCs w:val="24"/>
          <w:highlight w:val="none"/>
        </w:rPr>
        <w:t xml:space="preserve"> </w:t>
      </w:r>
      <w:r>
        <w:rPr>
          <w:rFonts w:hint="default" w:ascii="Times New Roman" w:hAnsi="Times New Roman" w:cs="Times New Roman"/>
          <w:color w:val="auto"/>
          <w:highlight w:val="none"/>
        </w:rPr>
        <w:t xml:space="preserve">   </w:t>
      </w:r>
    </w:p>
    <w:p w14:paraId="46C2FE0C">
      <w:pPr>
        <w:rPr>
          <w:rFonts w:hint="default" w:ascii="Times New Roman" w:hAnsi="Times New Roman" w:eastAsia="新宋体" w:cs="Times New Roman"/>
          <w:color w:val="auto"/>
          <w:sz w:val="24"/>
          <w:szCs w:val="24"/>
          <w:highlight w:val="none"/>
          <w:lang w:val="en-US" w:eastAsia="zh-CN"/>
        </w:rPr>
      </w:pPr>
    </w:p>
    <w:p w14:paraId="2EF70726">
      <w:pPr>
        <w:pStyle w:val="2"/>
        <w:rPr>
          <w:rFonts w:hint="default" w:ascii="Times New Roman" w:hAnsi="Times New Roman" w:eastAsia="新宋体" w:cs="Times New Roman"/>
          <w:color w:val="auto"/>
          <w:sz w:val="24"/>
          <w:szCs w:val="24"/>
          <w:highlight w:val="none"/>
          <w:lang w:val="en-US" w:eastAsia="zh-CN"/>
        </w:rPr>
      </w:pPr>
    </w:p>
    <w:p w14:paraId="64548449">
      <w:pPr>
        <w:rPr>
          <w:rFonts w:hint="default" w:ascii="Times New Roman" w:hAnsi="Times New Roman" w:eastAsia="新宋体" w:cs="Times New Roman"/>
          <w:color w:val="auto"/>
          <w:sz w:val="24"/>
          <w:szCs w:val="24"/>
          <w:highlight w:val="none"/>
          <w:lang w:val="en-US" w:eastAsia="zh-CN"/>
        </w:rPr>
      </w:pPr>
    </w:p>
    <w:p w14:paraId="550CE6B4">
      <w:pPr>
        <w:pStyle w:val="2"/>
        <w:rPr>
          <w:rFonts w:hint="default"/>
          <w:highlight w:val="none"/>
          <w:lang w:val="en-US" w:eastAsia="zh-CN"/>
        </w:rPr>
      </w:pPr>
    </w:p>
    <w:p w14:paraId="771892DE">
      <w:pPr>
        <w:pStyle w:val="2"/>
        <w:rPr>
          <w:rFonts w:hint="default"/>
          <w:highlight w:val="none"/>
          <w:lang w:val="en-US" w:eastAsia="zh-CN"/>
        </w:rPr>
      </w:pPr>
    </w:p>
    <w:p w14:paraId="7334FBED">
      <w:pPr>
        <w:rPr>
          <w:rFonts w:hint="default"/>
          <w:highlight w:val="none"/>
          <w:lang w:val="en-US" w:eastAsia="zh-CN"/>
        </w:rPr>
      </w:pPr>
    </w:p>
    <w:p w14:paraId="37624E9F">
      <w:pPr>
        <w:rPr>
          <w:rFonts w:hint="default" w:ascii="Times New Roman" w:hAnsi="Times New Roman" w:eastAsia="新宋体" w:cs="Times New Roman"/>
          <w:color w:val="auto"/>
          <w:sz w:val="24"/>
          <w:szCs w:val="24"/>
          <w:highlight w:val="none"/>
          <w:lang w:val="en-US" w:eastAsia="zh-CN"/>
        </w:rPr>
      </w:pPr>
    </w:p>
    <w:p w14:paraId="0A2B2840">
      <w:pPr>
        <w:rPr>
          <w:rFonts w:hint="default"/>
          <w:highlight w:val="none"/>
          <w:lang w:val="en-US" w:eastAsia="zh-CN"/>
        </w:rPr>
      </w:pPr>
      <w:r>
        <w:rPr>
          <w:rFonts w:hint="default" w:ascii="Times New Roman" w:hAnsi="Times New Roman" w:eastAsia="新宋体" w:cs="Times New Roman"/>
          <w:color w:val="auto"/>
          <w:sz w:val="24"/>
          <w:szCs w:val="24"/>
          <w:highlight w:val="none"/>
          <w:lang w:val="en-US" w:eastAsia="zh-CN"/>
        </w:rPr>
        <w:t>后附安全生产管理相关协议与本协议一并签署</w:t>
      </w:r>
      <w:r>
        <w:rPr>
          <w:rFonts w:hint="default" w:ascii="Times New Roman" w:hAnsi="Times New Roman" w:cs="Times New Roman"/>
          <w:color w:val="auto"/>
          <w:highlight w:val="none"/>
          <w:lang w:val="en-US" w:eastAsia="zh-CN"/>
        </w:rPr>
        <w:t xml:space="preserve"> </w:t>
      </w:r>
    </w:p>
    <w:p w14:paraId="6CB6A1EB">
      <w:pPr>
        <w:spacing w:line="520" w:lineRule="atLeast"/>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消防安全协议</w:t>
      </w:r>
    </w:p>
    <w:p w14:paraId="6D6ADC1F">
      <w:pPr>
        <w:spacing w:line="520" w:lineRule="atLeast"/>
        <w:jc w:val="center"/>
        <w:rPr>
          <w:rFonts w:hint="default" w:ascii="Times New Roman" w:hAnsi="Times New Roman" w:eastAsia="仿宋_GB2312" w:cs="Times New Roman"/>
          <w:color w:val="auto"/>
          <w:sz w:val="28"/>
          <w:szCs w:val="28"/>
          <w:highlight w:val="none"/>
          <w:u w:val="single"/>
          <w:lang w:eastAsia="zh-CN"/>
        </w:rPr>
      </w:pPr>
      <w:r>
        <w:rPr>
          <w:rFonts w:hint="default" w:ascii="Times New Roman" w:hAnsi="Times New Roman" w:eastAsia="方正小标宋简体" w:cs="Times New Roman"/>
          <w:color w:val="auto"/>
          <w:sz w:val="44"/>
          <w:szCs w:val="44"/>
          <w:highlight w:val="none"/>
        </w:rPr>
        <w:t xml:space="preserve">                  </w:t>
      </w:r>
      <w:r>
        <w:rPr>
          <w:rFonts w:hint="default" w:ascii="Times New Roman" w:hAnsi="Times New Roman" w:eastAsia="仿宋_GB2312" w:cs="Times New Roman"/>
          <w:color w:val="auto"/>
          <w:sz w:val="28"/>
          <w:szCs w:val="28"/>
          <w:highlight w:val="none"/>
        </w:rPr>
        <w:t>合同编号：</w:t>
      </w:r>
      <w:r>
        <w:rPr>
          <w:rFonts w:hint="default" w:ascii="Times New Roman" w:hAnsi="Times New Roman" w:eastAsia="仿宋_GB2312" w:cs="Times New Roman"/>
          <w:color w:val="auto"/>
          <w:sz w:val="28"/>
          <w:szCs w:val="28"/>
          <w:highlight w:val="none"/>
          <w:u w:val="single"/>
          <w:lang w:val="en-US" w:eastAsia="zh-CN"/>
        </w:rPr>
        <w:t xml:space="preserve"> </w:t>
      </w:r>
    </w:p>
    <w:p w14:paraId="292C9409">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甲方：</w:t>
      </w:r>
      <w:r>
        <w:rPr>
          <w:rFonts w:hint="default" w:ascii="Times New Roman" w:hAnsi="Times New Roman" w:eastAsia="仿宋_GB2312" w:cs="Times New Roman"/>
          <w:color w:val="auto"/>
          <w:sz w:val="28"/>
          <w:szCs w:val="28"/>
          <w:highlight w:val="none"/>
          <w:u w:val="single"/>
        </w:rPr>
        <w:t>济南市政公用资产管理运营有限公司</w:t>
      </w:r>
      <w:r>
        <w:rPr>
          <w:rFonts w:hint="default" w:ascii="Times New Roman" w:hAnsi="Times New Roman" w:eastAsia="仿宋_GB2312" w:cs="Times New Roman"/>
          <w:b/>
          <w:bCs/>
          <w:color w:val="auto"/>
          <w:sz w:val="28"/>
          <w:szCs w:val="28"/>
          <w:highlight w:val="none"/>
          <w:u w:val="none"/>
          <w:lang w:val="en-US" w:eastAsia="zh-CN"/>
        </w:rPr>
        <w:t xml:space="preserve">       </w:t>
      </w:r>
    </w:p>
    <w:p w14:paraId="19178574">
      <w:pPr>
        <w:adjustRightInd w:val="0"/>
        <w:snapToGrid w:val="0"/>
        <w:spacing w:line="440" w:lineRule="atLeast"/>
        <w:rPr>
          <w:rFonts w:hint="default" w:ascii="Times New Roman" w:hAnsi="Times New Roman" w:eastAsia="仿宋_GB2312" w:cs="Times New Roman"/>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乙方：</w:t>
      </w:r>
      <w:r>
        <w:rPr>
          <w:rFonts w:hint="default" w:ascii="Times New Roman" w:hAnsi="Times New Roman" w:eastAsia="仿宋_GB2312" w:cs="Times New Roman"/>
          <w:color w:val="auto"/>
          <w:sz w:val="28"/>
          <w:szCs w:val="28"/>
          <w:highlight w:val="none"/>
          <w:u w:val="single"/>
          <w:lang w:val="en-US" w:eastAsia="zh-CN"/>
        </w:rPr>
        <w:t xml:space="preserve">                   </w:t>
      </w:r>
    </w:p>
    <w:p w14:paraId="2C3D9AD0">
      <w:pPr>
        <w:adjustRightInd w:val="0"/>
        <w:snapToGrid w:val="0"/>
        <w:spacing w:line="4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为加强</w:t>
      </w:r>
      <w:r>
        <w:rPr>
          <w:rFonts w:hint="default" w:ascii="Arial" w:hAnsi="Arial" w:eastAsia="仿宋_GB2312" w:cs="Arial"/>
          <w:i w:val="0"/>
          <w:iCs w:val="0"/>
          <w:caps w:val="0"/>
          <w:color w:val="auto"/>
          <w:spacing w:val="8"/>
          <w:sz w:val="28"/>
          <w:szCs w:val="28"/>
          <w:highlight w:val="none"/>
          <w:u w:val="none"/>
          <w:shd w:val="clear" w:fill="FFFFFF"/>
          <w:lang w:val="en-US" w:eastAsia="zh-CN"/>
        </w:rPr>
        <w:t>××</w:t>
      </w:r>
      <w:r>
        <w:rPr>
          <w:rFonts w:hint="default" w:ascii="Times New Roman" w:hAnsi="Times New Roman" w:eastAsia="仿宋_GB2312" w:cs="Times New Roman"/>
          <w:color w:val="auto"/>
          <w:sz w:val="28"/>
          <w:szCs w:val="28"/>
          <w:highlight w:val="none"/>
          <w:lang w:val="en-US" w:eastAsia="zh-CN"/>
        </w:rPr>
        <w:t>公共服务设施</w:t>
      </w:r>
      <w:r>
        <w:rPr>
          <w:rFonts w:hint="default" w:ascii="Times New Roman" w:hAnsi="Times New Roman" w:eastAsia="仿宋_GB2312" w:cs="Times New Roman"/>
          <w:color w:val="auto"/>
          <w:sz w:val="28"/>
          <w:szCs w:val="28"/>
          <w:highlight w:val="none"/>
        </w:rPr>
        <w:t>的消防安全管理，认真贯彻《中华人民共和国消防法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山东省消防条例</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机关、团体、企业、事业单位消防安全管理规定》等法律法规规定，落实消防工作“预防为主，防消结合”的方针，落实消防安全“谁使用、谁负责”责任制。经甲乙双方共同商议，特签订本《消防安全协议》，具体条款如下：</w:t>
      </w:r>
    </w:p>
    <w:p w14:paraId="2610D16C">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一、租赁项目及用途：</w:t>
      </w:r>
      <w:r>
        <w:rPr>
          <w:rFonts w:hint="eastAsia" w:ascii="Times New Roman" w:hAnsi="Times New Roman" w:eastAsia="仿宋_GB2312" w:cs="Times New Roman"/>
          <w:b/>
          <w:bCs/>
          <w:color w:val="auto"/>
          <w:sz w:val="28"/>
          <w:szCs w:val="28"/>
          <w:highlight w:val="none"/>
          <w:u w:val="single"/>
          <w:lang w:val="en-US" w:eastAsia="zh-CN"/>
        </w:rPr>
        <w:t>办公/经营</w:t>
      </w:r>
      <w:r>
        <w:rPr>
          <w:rFonts w:hint="default" w:ascii="Times New Roman" w:hAnsi="Times New Roman" w:eastAsia="仿宋_GB2312" w:cs="Times New Roman"/>
          <w:b/>
          <w:bCs/>
          <w:color w:val="auto"/>
          <w:sz w:val="28"/>
          <w:szCs w:val="28"/>
          <w:highlight w:val="none"/>
          <w:u w:val="none"/>
          <w:lang w:val="en-US" w:eastAsia="zh-CN"/>
        </w:rPr>
        <w:t xml:space="preserve">          </w:t>
      </w:r>
    </w:p>
    <w:p w14:paraId="76800155">
      <w:pPr>
        <w:adjustRightInd w:val="0"/>
        <w:snapToGrid w:val="0"/>
        <w:spacing w:line="440" w:lineRule="atLeast"/>
        <w:rPr>
          <w:rFonts w:hint="eastAsia" w:ascii="仿宋_GB2312" w:hAnsi="仿宋_GB2312" w:eastAsia="仿宋_GB2312" w:cs="仿宋_GB2312"/>
          <w:b/>
          <w:bCs/>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二、起止日期：</w:t>
      </w:r>
      <w:r>
        <w:rPr>
          <w:rFonts w:hint="eastAsia" w:ascii="仿宋_GB2312" w:hAnsi="仿宋_GB2312" w:eastAsia="仿宋_GB2312" w:cs="仿宋_GB2312"/>
          <w:b/>
          <w:bCs/>
          <w:color w:val="auto"/>
          <w:sz w:val="28"/>
          <w:szCs w:val="28"/>
          <w:highlight w:val="none"/>
          <w:u w:val="single"/>
          <w:lang w:val="en-US" w:eastAsia="zh-CN"/>
        </w:rPr>
        <w:t xml:space="preserve">           </w:t>
      </w:r>
    </w:p>
    <w:p w14:paraId="71843A1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三</w:t>
      </w:r>
      <w:r>
        <w:rPr>
          <w:rFonts w:hint="default" w:ascii="Times New Roman" w:hAnsi="Times New Roman" w:eastAsia="仿宋_GB2312" w:cs="Times New Roman"/>
          <w:color w:val="auto"/>
          <w:sz w:val="28"/>
          <w:szCs w:val="28"/>
          <w:highlight w:val="none"/>
        </w:rPr>
        <w:t>、甲方责任</w:t>
      </w:r>
    </w:p>
    <w:p w14:paraId="01DE28AB">
      <w:pPr>
        <w:numPr>
          <w:ilvl w:val="0"/>
          <w:numId w:val="1"/>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期间，甲方有权对乙方消防安全工作进行监督管理，定期检查乙方消防工作的开展情况。</w:t>
      </w:r>
    </w:p>
    <w:p w14:paraId="054FC727">
      <w:pPr>
        <w:numPr>
          <w:ilvl w:val="0"/>
          <w:numId w:val="1"/>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期间，对乙方的消防安全工作中存在的隐患有权下达整改通知，并督促尽快整改，对不服从管理、拒不整改的，有权单方解除</w:t>
      </w:r>
      <w:r>
        <w:rPr>
          <w:rFonts w:hint="default" w:ascii="Times New Roman" w:hAnsi="Times New Roman" w:eastAsia="仿宋_GB2312" w:cs="Times New Roman"/>
          <w:color w:val="auto"/>
          <w:sz w:val="28"/>
          <w:szCs w:val="28"/>
          <w:highlight w:val="none"/>
          <w:lang w:val="en-US" w:eastAsia="zh-CN"/>
        </w:rPr>
        <w:t>租赁合同</w:t>
      </w:r>
      <w:r>
        <w:rPr>
          <w:rFonts w:hint="default" w:ascii="Times New Roman" w:hAnsi="Times New Roman" w:eastAsia="仿宋_GB2312" w:cs="Times New Roman"/>
          <w:color w:val="auto"/>
          <w:sz w:val="28"/>
          <w:szCs w:val="28"/>
          <w:highlight w:val="none"/>
        </w:rPr>
        <w:t>。</w:t>
      </w:r>
    </w:p>
    <w:p w14:paraId="6B73A840">
      <w:pPr>
        <w:numPr>
          <w:ilvl w:val="0"/>
          <w:numId w:val="1"/>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在任何时间，如遇火灾等突发紧急情况，甲方有权不经通知而进入乙方</w:t>
      </w: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区域采取合理的方式进行灭火，且不承担因灭火过程中应急处置而对乙方所造成的损失。</w:t>
      </w:r>
    </w:p>
    <w:p w14:paraId="3C5E8AE1">
      <w:pPr>
        <w:numPr>
          <w:ilvl w:val="0"/>
          <w:numId w:val="0"/>
        </w:num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四</w:t>
      </w:r>
      <w:r>
        <w:rPr>
          <w:rFonts w:hint="default" w:ascii="Times New Roman" w:hAnsi="Times New Roman" w:eastAsia="仿宋_GB2312" w:cs="Times New Roman"/>
          <w:color w:val="auto"/>
          <w:sz w:val="28"/>
          <w:szCs w:val="28"/>
          <w:highlight w:val="none"/>
        </w:rPr>
        <w:t>、乙方责任</w:t>
      </w:r>
    </w:p>
    <w:p w14:paraId="00590CE1">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期内，乙方主要负责人或法定代表人为消防安全责任人，全面负责</w:t>
      </w: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场所的消防安全工作。</w:t>
      </w:r>
    </w:p>
    <w:p w14:paraId="66FDE0D2">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乙方作为消防安全工作的主体责任单位，应依照《中华人民共和国消防法》《中华人民共和国公安部第61号令》《山东省实施消防安全责任制规定》等法律法规及甲方相关管理规定的要求，建立健全消防安全管理机构和消防安全生产责任制、制定各项消防安全管理制度、配备专兼职消防安全管理人员，依法开展各项消防安全工作，并应积极配合甲方及有关部门做好</w:t>
      </w: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范围内的消防安全工作，无条件服从甲方消防安全监督检查和管理。</w:t>
      </w:r>
    </w:p>
    <w:p w14:paraId="748FC362">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经甲方书面同意，乙方对</w:t>
      </w: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场地进行新建、装修、改建或</w:t>
      </w:r>
      <w:r>
        <w:rPr>
          <w:rFonts w:hint="eastAsia" w:ascii="Times New Roman" w:hAnsi="Times New Roman" w:eastAsia="仿宋_GB2312" w:cs="Times New Roman"/>
          <w:color w:val="auto"/>
          <w:sz w:val="28"/>
          <w:szCs w:val="28"/>
          <w:highlight w:val="none"/>
          <w:lang w:eastAsia="zh-CN"/>
        </w:rPr>
        <w:t>增加其他设施的</w:t>
      </w:r>
      <w:r>
        <w:rPr>
          <w:rFonts w:hint="default" w:ascii="Times New Roman" w:hAnsi="Times New Roman" w:eastAsia="仿宋_GB2312" w:cs="Times New Roman"/>
          <w:color w:val="auto"/>
          <w:sz w:val="28"/>
          <w:szCs w:val="28"/>
          <w:highlight w:val="none"/>
        </w:rPr>
        <w:t>，应当报经有审核权限的消防设计审查验收主管部门进行消防备案并将消防备案材料上报甲方；未经验收或者经验收不合格的</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不得投入使用。</w:t>
      </w:r>
      <w:r>
        <w:rPr>
          <w:rFonts w:hint="eastAsia" w:ascii="仿宋_GB2312" w:eastAsia="仿宋_GB2312" w:cs="宋体"/>
          <w:color w:val="auto"/>
          <w:sz w:val="28"/>
          <w:szCs w:val="28"/>
          <w:highlight w:val="none"/>
          <w:lang w:val="en-US" w:eastAsia="zh-CN"/>
        </w:rPr>
        <w:t>未经甲方书面同意乙方擅自</w:t>
      </w:r>
      <w:r>
        <w:rPr>
          <w:rFonts w:hint="eastAsia" w:ascii="仿宋_GB2312" w:eastAsia="仿宋_GB2312" w:cs="宋体"/>
          <w:color w:val="auto"/>
          <w:sz w:val="28"/>
          <w:szCs w:val="28"/>
          <w:highlight w:val="none"/>
          <w:lang w:eastAsia="zh-CN"/>
        </w:rPr>
        <w:t>对租赁场所及周边场地进行新建、</w:t>
      </w:r>
      <w:r>
        <w:rPr>
          <w:rFonts w:hint="eastAsia" w:ascii="仿宋_GB2312" w:eastAsia="仿宋_GB2312" w:cs="宋体"/>
          <w:color w:val="auto"/>
          <w:sz w:val="28"/>
          <w:szCs w:val="28"/>
          <w:highlight w:val="none"/>
          <w:lang w:val="en-US" w:eastAsia="zh-CN"/>
        </w:rPr>
        <w:t>装修、</w:t>
      </w:r>
      <w:r>
        <w:rPr>
          <w:rFonts w:hint="eastAsia" w:ascii="仿宋_GB2312" w:eastAsia="仿宋_GB2312" w:cs="宋体"/>
          <w:color w:val="auto"/>
          <w:sz w:val="28"/>
          <w:szCs w:val="28"/>
          <w:highlight w:val="none"/>
          <w:lang w:eastAsia="zh-CN"/>
        </w:rPr>
        <w:t>改建、扩建、占用或</w:t>
      </w:r>
      <w:r>
        <w:rPr>
          <w:rFonts w:hint="eastAsia" w:ascii="仿宋_GB2312" w:eastAsia="仿宋_GB2312" w:cs="宋体"/>
          <w:color w:val="auto"/>
          <w:sz w:val="28"/>
          <w:szCs w:val="28"/>
          <w:highlight w:val="none"/>
          <w:lang w:val="en-US" w:eastAsia="zh-CN"/>
        </w:rPr>
        <w:t>增加</w:t>
      </w:r>
      <w:r>
        <w:rPr>
          <w:rFonts w:hint="eastAsia" w:ascii="仿宋_GB2312" w:eastAsia="仿宋_GB2312" w:cs="宋体"/>
          <w:color w:val="auto"/>
          <w:sz w:val="28"/>
          <w:szCs w:val="28"/>
          <w:highlight w:val="none"/>
          <w:lang w:eastAsia="zh-CN"/>
        </w:rPr>
        <w:t>其它设施、改变使用性质、存在重大安全隐患不整改或发生严重责任事故等情况的，由乙方承担全部责任，所产生的经济损失由乙方承担。对不服从管理、拒不整改的，</w:t>
      </w:r>
      <w:r>
        <w:rPr>
          <w:rFonts w:hint="eastAsia" w:ascii="仿宋_GB2312" w:eastAsia="仿宋_GB2312" w:cs="宋体"/>
          <w:color w:val="auto"/>
          <w:sz w:val="28"/>
          <w:szCs w:val="28"/>
          <w:highlight w:val="none"/>
          <w:lang w:val="en-US" w:eastAsia="zh-CN"/>
        </w:rPr>
        <w:t>视为严重违约，甲方有权解除合同并强制拆除、恢复原状，</w:t>
      </w:r>
      <w:r>
        <w:rPr>
          <w:rFonts w:hint="eastAsia" w:ascii="仿宋_GB2312" w:eastAsia="仿宋_GB2312" w:cs="宋体"/>
          <w:color w:val="auto"/>
          <w:sz w:val="28"/>
          <w:szCs w:val="28"/>
          <w:highlight w:val="none"/>
          <w:lang w:eastAsia="zh-CN"/>
        </w:rPr>
        <w:t>所产生的经济损失由乙方承担，甲方有权优先从租赁保证金中扣除。</w:t>
      </w:r>
    </w:p>
    <w:p w14:paraId="35544EC4">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期间，除甲方已有的消防设施外，乙方应按照消防部门的要求，自行添置必要的消防器材，并做好消防设备和器材的定期检查、保养等管理工作。乙方不得随意损坏、丢失甲方的消防器材及设施，如有损坏、丢失，应按照市场价格进行赔偿或予以修复，因未配置消防器材及设备或消防器材、设备毁坏所造成的后果，由乙方承担全部责任。</w:t>
      </w:r>
    </w:p>
    <w:p w14:paraId="759EDAC1">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乙方应保障疏散通道、安全出口、消防车通道畅通；保障公共消防设施、消防器材以及消防安全标志完好有效，并定期进行防火检查、存档备查。严禁</w:t>
      </w:r>
      <w:r>
        <w:rPr>
          <w:rFonts w:hint="eastAsia" w:ascii="Times New Roman" w:hAnsi="Times New Roman" w:eastAsia="仿宋_GB2312" w:cs="Times New Roman"/>
          <w:color w:val="auto"/>
          <w:sz w:val="28"/>
          <w:szCs w:val="28"/>
          <w:highlight w:val="none"/>
          <w:lang w:eastAsia="zh-CN"/>
        </w:rPr>
        <w:t>损坏</w:t>
      </w:r>
      <w:r>
        <w:rPr>
          <w:rFonts w:hint="default" w:ascii="Times New Roman" w:hAnsi="Times New Roman" w:eastAsia="仿宋_GB2312" w:cs="Times New Roman"/>
          <w:color w:val="auto"/>
          <w:sz w:val="28"/>
          <w:szCs w:val="28"/>
          <w:highlight w:val="none"/>
        </w:rPr>
        <w:t>、挪用、拆除消防安全设施，不得埋压、圈占消防栓，不得堵塞消防通道。</w:t>
      </w:r>
    </w:p>
    <w:p w14:paraId="7A4A58C8">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eastAsia" w:ascii="仿宋_GB2312" w:eastAsia="仿宋_GB2312" w:cs="宋体"/>
          <w:sz w:val="28"/>
          <w:szCs w:val="28"/>
          <w:highlight w:val="none"/>
        </w:rPr>
        <w:t>严禁在房屋内乱接电线、</w:t>
      </w:r>
      <w:r>
        <w:rPr>
          <w:rFonts w:hint="eastAsia" w:ascii="仿宋_GB2312" w:eastAsia="仿宋_GB2312" w:cs="宋体"/>
          <w:sz w:val="28"/>
          <w:szCs w:val="28"/>
          <w:highlight w:val="none"/>
          <w:lang w:val="en-US" w:eastAsia="zh-CN"/>
        </w:rPr>
        <w:t>引用外界电源、</w:t>
      </w:r>
      <w:r>
        <w:rPr>
          <w:rFonts w:hint="eastAsia" w:ascii="仿宋_GB2312" w:eastAsia="仿宋_GB2312" w:cs="宋体"/>
          <w:sz w:val="28"/>
          <w:szCs w:val="28"/>
          <w:highlight w:val="none"/>
        </w:rPr>
        <w:t>在墙壁上乱打孔和擅自改动供电等设施</w:t>
      </w:r>
      <w:r>
        <w:rPr>
          <w:rFonts w:hint="eastAsia" w:ascii="仿宋_GB2312" w:eastAsia="仿宋_GB2312" w:cs="宋体"/>
          <w:sz w:val="28"/>
          <w:szCs w:val="28"/>
          <w:highlight w:val="none"/>
          <w:lang w:eastAsia="zh-CN"/>
        </w:rPr>
        <w:t>、</w:t>
      </w:r>
      <w:r>
        <w:rPr>
          <w:rFonts w:hint="eastAsia" w:ascii="仿宋_GB2312" w:eastAsia="仿宋_GB2312" w:cs="宋体"/>
          <w:sz w:val="28"/>
          <w:szCs w:val="28"/>
          <w:highlight w:val="none"/>
          <w:lang w:val="en-US" w:eastAsia="zh-CN"/>
        </w:rPr>
        <w:t>严禁私自进入配电室等公共重点场所、</w:t>
      </w:r>
      <w:r>
        <w:rPr>
          <w:rFonts w:hint="eastAsia" w:ascii="仿宋_GB2312" w:eastAsia="仿宋_GB2312" w:cs="宋体"/>
          <w:sz w:val="28"/>
          <w:szCs w:val="28"/>
          <w:highlight w:val="none"/>
        </w:rPr>
        <w:t>严禁无证人员在</w:t>
      </w:r>
      <w:r>
        <w:rPr>
          <w:rFonts w:hint="eastAsia" w:ascii="仿宋_GB2312" w:eastAsia="仿宋_GB2312" w:cs="宋体"/>
          <w:sz w:val="28"/>
          <w:szCs w:val="28"/>
          <w:highlight w:val="none"/>
          <w:lang w:val="en-US" w:eastAsia="zh-CN"/>
        </w:rPr>
        <w:t>租赁</w:t>
      </w:r>
      <w:r>
        <w:rPr>
          <w:rFonts w:hint="eastAsia" w:ascii="仿宋_GB2312" w:eastAsia="仿宋_GB2312" w:cs="宋体"/>
          <w:sz w:val="28"/>
          <w:szCs w:val="28"/>
          <w:highlight w:val="none"/>
        </w:rPr>
        <w:t>场所内进行电业操作，若发生故障应及时通知甲方人员维修。因违反本条</w:t>
      </w:r>
      <w:r>
        <w:rPr>
          <w:rFonts w:hint="eastAsia" w:ascii="仿宋_GB2312" w:eastAsia="仿宋_GB2312" w:cs="宋体"/>
          <w:sz w:val="28"/>
          <w:szCs w:val="28"/>
          <w:highlight w:val="none"/>
          <w:lang w:val="en-US" w:eastAsia="zh-CN"/>
        </w:rPr>
        <w:t>约定</w:t>
      </w:r>
      <w:r>
        <w:rPr>
          <w:rFonts w:hint="eastAsia" w:ascii="仿宋_GB2312" w:eastAsia="仿宋_GB2312" w:cs="宋体"/>
          <w:sz w:val="28"/>
          <w:szCs w:val="28"/>
          <w:highlight w:val="none"/>
        </w:rPr>
        <w:t>造成的损失，由乙方承担全部责任。</w:t>
      </w:r>
    </w:p>
    <w:p w14:paraId="328F95A5">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乙方必须做到安全用电、规范用电，离开时应将电源切断，关闭各种电器设备。因违规用电、私扯乱接引起的各种事故由乙方承担责任。</w:t>
      </w:r>
    </w:p>
    <w:p w14:paraId="2BCD1E8D">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因生产经营需要</w:t>
      </w:r>
      <w:r>
        <w:rPr>
          <w:rFonts w:hint="eastAsia" w:ascii="Times New Roman" w:hAnsi="Times New Roman" w:eastAsia="仿宋_GB2312" w:cs="Times New Roman"/>
          <w:color w:val="auto"/>
          <w:sz w:val="28"/>
          <w:szCs w:val="28"/>
          <w:highlight w:val="none"/>
          <w:lang w:eastAsia="zh-CN"/>
        </w:rPr>
        <w:t>，必</w:t>
      </w:r>
      <w:r>
        <w:rPr>
          <w:rFonts w:hint="default" w:ascii="Times New Roman" w:hAnsi="Times New Roman" w:eastAsia="仿宋_GB2312" w:cs="Times New Roman"/>
          <w:color w:val="auto"/>
          <w:sz w:val="28"/>
          <w:szCs w:val="28"/>
          <w:highlight w:val="none"/>
        </w:rPr>
        <w:t>须使用明火的，必须严格遵守行业操作规范，并做好一切防护措施，因违反上述规定而造成损失的，由乙方承担全部责任。</w:t>
      </w:r>
    </w:p>
    <w:p w14:paraId="348998DE">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因生产经营需要，</w:t>
      </w:r>
      <w:r>
        <w:rPr>
          <w:rFonts w:hint="eastAsia" w:ascii="Times New Roman" w:hAnsi="Times New Roman" w:eastAsia="仿宋_GB2312" w:cs="Times New Roman"/>
          <w:color w:val="auto"/>
          <w:sz w:val="28"/>
          <w:szCs w:val="28"/>
          <w:highlight w:val="none"/>
          <w:lang w:eastAsia="zh-CN"/>
        </w:rPr>
        <w:t>需</w:t>
      </w:r>
      <w:r>
        <w:rPr>
          <w:rFonts w:hint="default" w:ascii="Times New Roman" w:hAnsi="Times New Roman" w:eastAsia="仿宋_GB2312" w:cs="Times New Roman"/>
          <w:color w:val="auto"/>
          <w:sz w:val="28"/>
          <w:szCs w:val="28"/>
          <w:highlight w:val="none"/>
        </w:rPr>
        <w:t>存放易燃易爆剧毒等危险物品的，必须到公安机关等相关部门进行备案，严格按照行业操作规范储存使用，因违反上述规定而造成损失的，由乙方承担全部责任。</w:t>
      </w:r>
    </w:p>
    <w:p w14:paraId="031C9C7F">
      <w:pPr>
        <w:numPr>
          <w:ilvl w:val="0"/>
          <w:numId w:val="2"/>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乙方负责对所属员工进行消防安全知识教育及实战培训，所有员工都有义务和责任履行消防安全职责，遇有紧急情况，必须主动报警并采取相应的补救措施。</w:t>
      </w:r>
    </w:p>
    <w:p w14:paraId="7322DD87">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五</w:t>
      </w:r>
      <w:r>
        <w:rPr>
          <w:rFonts w:hint="default" w:ascii="Times New Roman" w:hAnsi="Times New Roman" w:eastAsia="仿宋_GB2312" w:cs="Times New Roman"/>
          <w:color w:val="auto"/>
          <w:sz w:val="28"/>
          <w:szCs w:val="28"/>
          <w:highlight w:val="none"/>
        </w:rPr>
        <w:t>、事故责任与处理</w:t>
      </w:r>
    </w:p>
    <w:p w14:paraId="26C9BBDA">
      <w:pPr>
        <w:numPr>
          <w:ilvl w:val="0"/>
          <w:numId w:val="3"/>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期间，如乙方发生消防安全事故，乙方作为事故责任主体单位，负责上报地方政府安全生产监督管理行政主管部门，全力配合事故调查处理，同时报告甲方，严禁瞒报、谎报、漏报或迟报事故。</w:t>
      </w:r>
    </w:p>
    <w:p w14:paraId="6FCF54E1">
      <w:pPr>
        <w:numPr>
          <w:ilvl w:val="0"/>
          <w:numId w:val="3"/>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因乙方违反法律法规及甲方相关管理规定发生事故，给甲方、其他第三人造成人身或财产损害的，由乙方承担全部赔偿责任，构成刑事犯罪的，依法追究相关责任人的刑事责任。</w:t>
      </w:r>
    </w:p>
    <w:p w14:paraId="538E4AEA">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lang w:val="en-US" w:eastAsia="zh-CN"/>
        </w:rPr>
        <w:t>六</w:t>
      </w:r>
      <w:r>
        <w:rPr>
          <w:rFonts w:hint="default" w:ascii="Times New Roman" w:hAnsi="Times New Roman" w:eastAsia="仿宋_GB2312" w:cs="Times New Roman"/>
          <w:color w:val="auto"/>
          <w:sz w:val="28"/>
          <w:szCs w:val="28"/>
          <w:highlight w:val="none"/>
        </w:rPr>
        <w:t>、其他</w:t>
      </w:r>
    </w:p>
    <w:p w14:paraId="1C274FA7">
      <w:pPr>
        <w:numPr>
          <w:ilvl w:val="0"/>
          <w:numId w:val="4"/>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本协议一式</w:t>
      </w:r>
      <w:r>
        <w:rPr>
          <w:rFonts w:hint="default" w:ascii="Times New Roman" w:hAnsi="Times New Roman" w:eastAsia="仿宋_GB2312" w:cs="Times New Roman"/>
          <w:color w:val="auto"/>
          <w:sz w:val="28"/>
          <w:szCs w:val="28"/>
          <w:highlight w:val="none"/>
          <w:u w:val="single"/>
        </w:rPr>
        <w:t>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，甲方执</w:t>
      </w:r>
      <w:r>
        <w:rPr>
          <w:rFonts w:hint="default" w:ascii="Times New Roman" w:hAnsi="Times New Roman" w:eastAsia="仿宋_GB2312" w:cs="Times New Roman"/>
          <w:color w:val="auto"/>
          <w:sz w:val="28"/>
          <w:szCs w:val="28"/>
          <w:highlight w:val="none"/>
          <w:u w:val="single"/>
        </w:rPr>
        <w:t>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，乙方执</w:t>
      </w:r>
      <w:r>
        <w:rPr>
          <w:rFonts w:hint="default" w:ascii="Times New Roman" w:hAnsi="Times New Roman" w:eastAsia="仿宋_GB2312" w:cs="Times New Roman"/>
          <w:color w:val="auto"/>
          <w:sz w:val="28"/>
          <w:szCs w:val="28"/>
          <w:highlight w:val="none"/>
          <w:u w:val="single"/>
        </w:rPr>
        <w:t>贰</w:t>
      </w:r>
      <w:r>
        <w:rPr>
          <w:rFonts w:hint="default" w:ascii="Times New Roman" w:hAnsi="Times New Roman" w:eastAsia="仿宋_GB2312" w:cs="Times New Roman"/>
          <w:color w:val="auto"/>
          <w:sz w:val="28"/>
          <w:szCs w:val="28"/>
          <w:highlight w:val="none"/>
        </w:rPr>
        <w:t>份，自盖章之日起生效。</w:t>
      </w:r>
    </w:p>
    <w:p w14:paraId="1B5FDA3D">
      <w:pPr>
        <w:numPr>
          <w:ilvl w:val="0"/>
          <w:numId w:val="4"/>
        </w:numPr>
        <w:adjustRightInd w:val="0"/>
        <w:snapToGrid w:val="0"/>
        <w:spacing w:line="440" w:lineRule="atLeast"/>
        <w:ind w:left="0" w:leftChars="0" w:firstLine="420" w:firstLineChars="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本协议书须与</w:t>
      </w:r>
      <w:r>
        <w:rPr>
          <w:rFonts w:hint="default" w:ascii="Times New Roman" w:hAnsi="Times New Roman" w:eastAsia="仿宋_GB2312" w:cs="Times New Roman"/>
          <w:color w:val="auto"/>
          <w:sz w:val="28"/>
          <w:szCs w:val="28"/>
          <w:highlight w:val="none"/>
          <w:lang w:val="en-US" w:eastAsia="zh-CN"/>
        </w:rPr>
        <w:t>租赁合同</w:t>
      </w:r>
      <w:r>
        <w:rPr>
          <w:rFonts w:hint="default" w:ascii="Times New Roman" w:hAnsi="Times New Roman" w:eastAsia="仿宋_GB2312" w:cs="Times New Roman"/>
          <w:color w:val="auto"/>
          <w:sz w:val="28"/>
          <w:szCs w:val="28"/>
          <w:highlight w:val="none"/>
        </w:rPr>
        <w:t>同时签订，是</w:t>
      </w:r>
      <w:r>
        <w:rPr>
          <w:rFonts w:hint="default" w:ascii="Times New Roman" w:hAnsi="Times New Roman" w:eastAsia="仿宋_GB2312" w:cs="Times New Roman"/>
          <w:color w:val="auto"/>
          <w:sz w:val="28"/>
          <w:szCs w:val="28"/>
          <w:highlight w:val="none"/>
          <w:lang w:val="en-US" w:eastAsia="zh-CN"/>
        </w:rPr>
        <w:t>租赁合同</w:t>
      </w:r>
      <w:r>
        <w:rPr>
          <w:rFonts w:hint="default" w:ascii="Times New Roman" w:hAnsi="Times New Roman" w:eastAsia="仿宋_GB2312" w:cs="Times New Roman"/>
          <w:color w:val="auto"/>
          <w:sz w:val="28"/>
          <w:szCs w:val="28"/>
          <w:highlight w:val="none"/>
        </w:rPr>
        <w:t>的附属协议，与</w:t>
      </w:r>
      <w:r>
        <w:rPr>
          <w:rFonts w:hint="default" w:ascii="Times New Roman" w:hAnsi="Times New Roman" w:eastAsia="仿宋_GB2312" w:cs="Times New Roman"/>
          <w:color w:val="auto"/>
          <w:sz w:val="28"/>
          <w:szCs w:val="28"/>
          <w:highlight w:val="none"/>
          <w:lang w:val="en-US" w:eastAsia="zh-CN"/>
        </w:rPr>
        <w:t>租赁合同</w:t>
      </w:r>
      <w:r>
        <w:rPr>
          <w:rFonts w:hint="default" w:ascii="Times New Roman" w:hAnsi="Times New Roman" w:eastAsia="仿宋_GB2312" w:cs="Times New Roman"/>
          <w:color w:val="auto"/>
          <w:sz w:val="28"/>
          <w:szCs w:val="28"/>
          <w:highlight w:val="none"/>
        </w:rPr>
        <w:t>具有同等法律效力。</w:t>
      </w:r>
    </w:p>
    <w:p w14:paraId="52D484E3">
      <w:pPr>
        <w:adjustRightInd w:val="0"/>
        <w:snapToGrid w:val="0"/>
        <w:spacing w:line="440" w:lineRule="atLeast"/>
        <w:rPr>
          <w:rFonts w:hint="eastAsia"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color w:val="auto"/>
          <w:sz w:val="28"/>
          <w:szCs w:val="28"/>
          <w:highlight w:val="none"/>
          <w:lang w:eastAsia="zh-CN"/>
        </w:rPr>
        <w:t>（以下无正文，为签署页）</w:t>
      </w:r>
    </w:p>
    <w:p w14:paraId="54699DCE">
      <w:pPr>
        <w:adjustRightInd w:val="0"/>
        <w:snapToGrid w:val="0"/>
        <w:spacing w:line="440" w:lineRule="atLeast"/>
        <w:ind w:firstLine="560" w:firstLineChars="200"/>
        <w:rPr>
          <w:rFonts w:hint="default" w:ascii="Times New Roman" w:hAnsi="Times New Roman" w:eastAsia="仿宋_GB2312" w:cs="Times New Roman"/>
          <w:color w:val="auto"/>
          <w:sz w:val="28"/>
          <w:szCs w:val="28"/>
          <w:highlight w:val="none"/>
        </w:rPr>
      </w:pPr>
    </w:p>
    <w:p w14:paraId="48C0D3EE">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甲方（盖章）</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 xml:space="preserve"> </w:t>
      </w:r>
    </w:p>
    <w:p w14:paraId="6150BBAC">
      <w:pPr>
        <w:keepNext w:val="0"/>
        <w:keepLines w:val="0"/>
        <w:pageBreakBefore w:val="0"/>
        <w:widowControl w:val="0"/>
        <w:kinsoku/>
        <w:wordWrap/>
        <w:overflowPunct/>
        <w:topLinePunct w:val="0"/>
        <w:autoSpaceDE/>
        <w:autoSpaceDN/>
        <w:bidi w:val="0"/>
        <w:adjustRightInd/>
        <w:snapToGrid/>
        <w:spacing w:line="480" w:lineRule="exact"/>
        <w:ind w:firstLine="630"/>
        <w:textAlignment w:val="auto"/>
        <w:rPr>
          <w:rFonts w:hint="default" w:ascii="Times New Roman" w:hAnsi="Times New Roman" w:eastAsia="仿宋_GB2312" w:cs="Times New Roman"/>
          <w:color w:val="auto"/>
          <w:sz w:val="28"/>
          <w:szCs w:val="28"/>
          <w:highlight w:val="none"/>
        </w:rPr>
      </w:pPr>
    </w:p>
    <w:p w14:paraId="173100AB">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043CDDC9">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56FE5412">
      <w:pPr>
        <w:keepNext w:val="0"/>
        <w:keepLines w:val="0"/>
        <w:pageBreakBefore w:val="0"/>
        <w:widowControl w:val="0"/>
        <w:kinsoku/>
        <w:wordWrap/>
        <w:overflowPunct/>
        <w:topLinePunct w:val="0"/>
        <w:autoSpaceDE/>
        <w:autoSpaceDN/>
        <w:bidi w:val="0"/>
        <w:adjustRightInd/>
        <w:snapToGrid/>
        <w:spacing w:line="480" w:lineRule="exact"/>
        <w:ind w:firstLine="3920" w:firstLineChars="1400"/>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1F54E92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乙方（盖章）</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 xml:space="preserve"> </w:t>
      </w:r>
    </w:p>
    <w:p w14:paraId="23EF529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295BFD1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6B7D45EC">
      <w:pPr>
        <w:adjustRightInd w:val="0"/>
        <w:snapToGrid w:val="0"/>
        <w:spacing w:line="440" w:lineRule="atLeast"/>
        <w:ind w:firstLine="4060" w:firstLineChars="145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0C020C69">
      <w:pPr>
        <w:jc w:val="center"/>
        <w:rPr>
          <w:rFonts w:hint="default" w:ascii="Times New Roman" w:hAnsi="Times New Roman" w:eastAsia="方正小标宋简体" w:cs="Times New Roman"/>
          <w:color w:val="auto"/>
          <w:sz w:val="44"/>
          <w:szCs w:val="44"/>
          <w:highlight w:val="none"/>
        </w:rPr>
      </w:pPr>
    </w:p>
    <w:p w14:paraId="02D580F9">
      <w:pPr>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环保管理协议</w:t>
      </w:r>
    </w:p>
    <w:p w14:paraId="0884EAE3">
      <w:pPr>
        <w:adjustRightInd w:val="0"/>
        <w:snapToGrid w:val="0"/>
        <w:spacing w:line="440" w:lineRule="atLeast"/>
        <w:jc w:val="center"/>
        <w:rPr>
          <w:rFonts w:hint="default" w:ascii="Times New Roman" w:hAnsi="Times New Roman" w:eastAsia="仿宋_GB2312" w:cs="Times New Roman"/>
          <w:b/>
          <w:bCs/>
          <w:color w:val="auto"/>
          <w:sz w:val="28"/>
          <w:szCs w:val="28"/>
          <w:highlight w:val="none"/>
          <w:u w:val="single"/>
          <w:lang w:val="en-US" w:eastAsia="zh-CN"/>
        </w:rPr>
      </w:pPr>
      <w:r>
        <w:rPr>
          <w:rFonts w:hint="default" w:ascii="Times New Roman" w:hAnsi="Times New Roman" w:eastAsia="方正小标宋简体" w:cs="Times New Roman"/>
          <w:color w:val="auto"/>
          <w:sz w:val="30"/>
          <w:szCs w:val="30"/>
          <w:highlight w:val="none"/>
        </w:rPr>
        <w:t xml:space="preserve">                           </w:t>
      </w:r>
      <w:r>
        <w:rPr>
          <w:rFonts w:hint="default" w:ascii="Times New Roman" w:hAnsi="Times New Roman" w:eastAsia="仿宋_GB2312" w:cs="Times New Roman"/>
          <w:color w:val="auto"/>
          <w:sz w:val="28"/>
          <w:szCs w:val="28"/>
          <w:highlight w:val="none"/>
        </w:rPr>
        <w:t>合同编号：</w:t>
      </w:r>
      <w:r>
        <w:rPr>
          <w:rFonts w:hint="default" w:ascii="Times New Roman" w:hAnsi="Times New Roman" w:eastAsia="仿宋_GB2312" w:cs="Times New Roman"/>
          <w:color w:val="auto"/>
          <w:sz w:val="28"/>
          <w:szCs w:val="28"/>
          <w:highlight w:val="none"/>
          <w:u w:val="single"/>
          <w:lang w:val="en-US" w:eastAsia="zh-CN"/>
        </w:rPr>
        <w:t xml:space="preserve">       </w:t>
      </w:r>
    </w:p>
    <w:p w14:paraId="1B7DA42F">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甲方（出租方）</w:t>
      </w:r>
      <w:bookmarkStart w:id="0" w:name="_Hlk113439757"/>
      <w:r>
        <w:rPr>
          <w:rFonts w:hint="default" w:ascii="Times New Roman" w:hAnsi="Times New Roman" w:eastAsia="仿宋_GB2312" w:cs="Times New Roman"/>
          <w:color w:val="auto"/>
          <w:sz w:val="28"/>
          <w:szCs w:val="28"/>
          <w:highlight w:val="none"/>
        </w:rPr>
        <w:t>：</w:t>
      </w:r>
      <w:bookmarkEnd w:id="0"/>
      <w:r>
        <w:rPr>
          <w:rFonts w:hint="default" w:ascii="Times New Roman" w:hAnsi="Times New Roman" w:eastAsia="仿宋_GB2312" w:cs="Times New Roman"/>
          <w:color w:val="auto"/>
          <w:sz w:val="28"/>
          <w:szCs w:val="28"/>
          <w:highlight w:val="none"/>
          <w:u w:val="single"/>
        </w:rPr>
        <w:t>济南市政公用资产管理运营有限公司</w:t>
      </w:r>
    </w:p>
    <w:p w14:paraId="0C294FF4">
      <w:pPr>
        <w:adjustRightInd w:val="0"/>
        <w:snapToGrid w:val="0"/>
        <w:spacing w:line="440" w:lineRule="atLeast"/>
        <w:rPr>
          <w:rFonts w:hint="default" w:ascii="Times New Roman" w:hAnsi="Times New Roman" w:eastAsia="仿宋_GB2312" w:cs="Times New Roman"/>
          <w:b/>
          <w:bCs/>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乙方（承租方）：</w:t>
      </w:r>
      <w:r>
        <w:rPr>
          <w:rFonts w:hint="eastAsia" w:ascii="Times New Roman" w:hAnsi="Times New Roman" w:eastAsia="仿宋_GB2312" w:cs="Times New Roman"/>
          <w:color w:val="auto"/>
          <w:sz w:val="28"/>
          <w:szCs w:val="28"/>
          <w:highlight w:val="none"/>
          <w:u w:val="single"/>
          <w:lang w:val="en-US" w:eastAsia="zh-CN"/>
        </w:rPr>
        <w:t xml:space="preserve">                                </w:t>
      </w:r>
      <w:r>
        <w:rPr>
          <w:rFonts w:hint="default" w:ascii="Times New Roman" w:hAnsi="Times New Roman" w:eastAsia="仿宋_GB2312" w:cs="Times New Roman"/>
          <w:color w:val="auto"/>
          <w:sz w:val="28"/>
          <w:szCs w:val="28"/>
          <w:highlight w:val="none"/>
          <w:u w:val="none"/>
          <w:lang w:val="en-US" w:eastAsia="zh-CN"/>
        </w:rPr>
        <w:t xml:space="preserve"> </w:t>
      </w:r>
      <w:r>
        <w:rPr>
          <w:rFonts w:hint="default" w:ascii="Times New Roman" w:hAnsi="Times New Roman" w:eastAsia="仿宋_GB2312" w:cs="Times New Roman"/>
          <w:color w:val="auto"/>
          <w:sz w:val="28"/>
          <w:szCs w:val="28"/>
          <w:highlight w:val="none"/>
          <w:lang w:val="en-US" w:eastAsia="zh-CN"/>
        </w:rPr>
        <w:t xml:space="preserve">                </w:t>
      </w:r>
    </w:p>
    <w:p w14:paraId="5FAD3698">
      <w:pPr>
        <w:adjustRightInd w:val="0"/>
        <w:snapToGrid w:val="0"/>
        <w:spacing w:line="4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根据《中华人民共和国环境保护法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中华人民共和国职业病防治法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环保法</w:t>
      </w:r>
      <w:r>
        <w:rPr>
          <w:rFonts w:hint="eastAsia" w:ascii="Times New Roman" w:hAnsi="Times New Roman" w:eastAsia="仿宋_GB2312" w:cs="Times New Roman"/>
          <w:color w:val="auto"/>
          <w:sz w:val="28"/>
          <w:szCs w:val="28"/>
          <w:highlight w:val="none"/>
          <w:lang w:eastAsia="zh-CN"/>
        </w:rPr>
        <w:t>》《中华人民共和国职业病防治法</w:t>
      </w:r>
      <w:r>
        <w:rPr>
          <w:rFonts w:hint="default" w:ascii="Times New Roman" w:hAnsi="Times New Roman" w:eastAsia="仿宋_GB2312" w:cs="Times New Roman"/>
          <w:color w:val="auto"/>
          <w:sz w:val="28"/>
          <w:szCs w:val="28"/>
          <w:highlight w:val="none"/>
        </w:rPr>
        <w:t>》等法律法规及甲方有关规章制度，在平等协商的基础上，明确委托运营双方的环保责任，签订本环保管理协议。</w:t>
      </w:r>
    </w:p>
    <w:p w14:paraId="2CCE0843">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一、租赁项目及用途：</w:t>
      </w:r>
      <w:r>
        <w:rPr>
          <w:rFonts w:hint="eastAsia" w:ascii="Times New Roman" w:hAnsi="Times New Roman" w:eastAsia="仿宋_GB2312" w:cs="Times New Roman"/>
          <w:b/>
          <w:bCs/>
          <w:color w:val="auto"/>
          <w:sz w:val="28"/>
          <w:szCs w:val="28"/>
          <w:highlight w:val="none"/>
          <w:u w:val="single"/>
          <w:lang w:val="en-US" w:eastAsia="zh-CN"/>
        </w:rPr>
        <w:t>办公/经营</w:t>
      </w:r>
      <w:r>
        <w:rPr>
          <w:rFonts w:hint="default" w:ascii="Times New Roman" w:hAnsi="Times New Roman" w:eastAsia="仿宋_GB2312" w:cs="Times New Roman"/>
          <w:b/>
          <w:bCs/>
          <w:color w:val="auto"/>
          <w:sz w:val="28"/>
          <w:szCs w:val="28"/>
          <w:highlight w:val="none"/>
          <w:u w:val="none"/>
          <w:lang w:val="en-US" w:eastAsia="zh-CN"/>
        </w:rPr>
        <w:t xml:space="preserve">          </w:t>
      </w:r>
      <w:r>
        <w:rPr>
          <w:rFonts w:hint="default" w:ascii="Times New Roman" w:hAnsi="Times New Roman" w:eastAsia="仿宋_GB2312" w:cs="Times New Roman"/>
          <w:color w:val="auto"/>
          <w:sz w:val="28"/>
          <w:szCs w:val="28"/>
          <w:highlight w:val="none"/>
        </w:rPr>
        <w:t xml:space="preserve"> </w:t>
      </w:r>
    </w:p>
    <w:p w14:paraId="4F7A6399">
      <w:pPr>
        <w:adjustRightInd w:val="0"/>
        <w:snapToGrid w:val="0"/>
        <w:spacing w:line="440" w:lineRule="atLeast"/>
        <w:rPr>
          <w:rFonts w:hint="default" w:ascii="Times New Roman" w:hAnsi="Times New Roman" w:eastAsia="仿宋_GB2312" w:cs="Times New Roman"/>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二、起止日期：</w:t>
      </w:r>
      <w:r>
        <w:rPr>
          <w:rFonts w:hint="eastAsia" w:ascii="Times New Roman" w:hAnsi="Times New Roman" w:eastAsia="仿宋_GB2312" w:cs="Times New Roman"/>
          <w:color w:val="auto"/>
          <w:sz w:val="28"/>
          <w:szCs w:val="28"/>
          <w:highlight w:val="none"/>
          <w:u w:val="single"/>
          <w:lang w:val="en-US" w:eastAsia="zh-CN"/>
        </w:rPr>
        <w:t xml:space="preserve">            </w:t>
      </w:r>
    </w:p>
    <w:p w14:paraId="46C44217">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三、甲方的权利和义务</w:t>
      </w:r>
    </w:p>
    <w:p w14:paraId="3D23126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（一）按照《环保法》的规定，对乙方的环保工作统一协调、监管。</w:t>
      </w:r>
    </w:p>
    <w:p w14:paraId="04213863">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（二）向乙方进行环保告知。</w:t>
      </w:r>
    </w:p>
    <w:p w14:paraId="577454D9">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（三）有权进入乙方生产作业场所检查环保工作，对检查中发现的违章作业、环境污染等环保违法行为，当场予以纠正或者要求限期改正</w:t>
      </w:r>
      <w:r>
        <w:rPr>
          <w:rFonts w:hint="eastAsia" w:ascii="Times New Roman" w:hAnsi="Times New Roman" w:eastAsia="仿宋_GB2312" w:cs="Times New Roman"/>
          <w:color w:val="auto"/>
          <w:sz w:val="28"/>
          <w:szCs w:val="28"/>
          <w:highlight w:val="none"/>
          <w:lang w:eastAsia="zh-CN"/>
        </w:rPr>
        <w:t>；对</w:t>
      </w:r>
      <w:r>
        <w:rPr>
          <w:rFonts w:hint="default" w:ascii="Times New Roman" w:hAnsi="Times New Roman" w:eastAsia="仿宋_GB2312" w:cs="Times New Roman"/>
          <w:color w:val="auto"/>
          <w:sz w:val="28"/>
          <w:szCs w:val="28"/>
          <w:highlight w:val="none"/>
        </w:rPr>
        <w:t>发现的环保问题，责令乙方立即消除或者对乙方下达整改意见，并督促落实；对环保问题不及时、不到位有权从履约保证金中直接扣除，履约保证金不足的，由乙方另行支付。</w:t>
      </w:r>
    </w:p>
    <w:p w14:paraId="14AF9E8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（四）对乙方环保违法行为或违反本协议规定情况等，执行政府、上级及公司法律法规和公司相关方管理有关制度。</w:t>
      </w:r>
    </w:p>
    <w:p w14:paraId="66BB3D39">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四、乙方的权利和义务</w:t>
      </w:r>
    </w:p>
    <w:p w14:paraId="2A2864D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（一）全面落实环保主体责任。对租赁资产范围内的环保工作全面负责。单位法人或实际控制人是环保第一责任人，依法自主行使环保管理工作。</w:t>
      </w:r>
    </w:p>
    <w:p w14:paraId="249928B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（二）应当具备《环保法</w:t>
      </w:r>
      <w:r>
        <w:rPr>
          <w:rFonts w:hint="eastAsia" w:ascii="Times New Roman" w:hAnsi="Times New Roman" w:eastAsia="仿宋_GB2312" w:cs="Times New Roman"/>
          <w:color w:val="auto"/>
          <w:sz w:val="28"/>
          <w:szCs w:val="28"/>
          <w:highlight w:val="none"/>
          <w:lang w:eastAsia="zh-CN"/>
        </w:rPr>
        <w:t>》《中华人民共和国职业病防治法</w:t>
      </w:r>
      <w:r>
        <w:rPr>
          <w:rFonts w:hint="default" w:ascii="Times New Roman" w:hAnsi="Times New Roman" w:eastAsia="仿宋_GB2312" w:cs="Times New Roman"/>
          <w:color w:val="auto"/>
          <w:sz w:val="28"/>
          <w:szCs w:val="28"/>
          <w:highlight w:val="none"/>
        </w:rPr>
        <w:t>》和有关法律法规和国家标准或者行业标准规定的环保条件。</w:t>
      </w:r>
    </w:p>
    <w:p w14:paraId="2104A4F5">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（三）应当具备环保条件所必需的资金投入，包括用于建设项目环保设施、环境污染防治、消除隐患、治理有害作业环境、配备劳动防护用品、进行环保培训的经费等，应予以保证。</w:t>
      </w:r>
    </w:p>
    <w:p w14:paraId="1E0C111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（四）督促从业人员严格执行环保规章制度和安全操作规程；并向从业人员如实告知作业场所和工作岗位存在的危险因素、环境因素、防范措施、事故应急措施，工作过</w:t>
      </w:r>
      <w:r>
        <w:rPr>
          <w:rFonts w:hint="eastAsia" w:ascii="Times New Roman" w:hAnsi="Times New Roman" w:eastAsia="仿宋_GB2312" w:cs="Times New Roman"/>
          <w:color w:val="auto"/>
          <w:sz w:val="28"/>
          <w:szCs w:val="28"/>
          <w:highlight w:val="none"/>
          <w:lang w:eastAsia="zh-CN"/>
        </w:rPr>
        <w:t>程中</w:t>
      </w:r>
      <w:r>
        <w:rPr>
          <w:rFonts w:hint="default" w:ascii="Times New Roman" w:hAnsi="Times New Roman" w:eastAsia="仿宋_GB2312" w:cs="Times New Roman"/>
          <w:color w:val="auto"/>
          <w:sz w:val="28"/>
          <w:szCs w:val="28"/>
          <w:highlight w:val="none"/>
        </w:rPr>
        <w:t>可能产生的职业病危害及其后果、职业病防护措施和相关待遇。</w:t>
      </w:r>
    </w:p>
    <w:p w14:paraId="02151661">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（五）在租赁资产进行改造（装修）和设备安装必须报甲方同意，并符合有关技术标准和环保规定，施工过程接受甲方监督。凡涉及国家规定需要审查验收的设备和建筑施工，必须按国家有关规定办理。</w:t>
      </w:r>
    </w:p>
    <w:p w14:paraId="496B11A7">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（六）应遵守《环保法》以及</w:t>
      </w:r>
      <w:r>
        <w:rPr>
          <w:rFonts w:hint="eastAsia" w:ascii="Times New Roman" w:hAnsi="Times New Roman" w:eastAsia="仿宋_GB2312" w:cs="Times New Roman"/>
          <w:color w:val="auto"/>
          <w:sz w:val="28"/>
          <w:szCs w:val="28"/>
          <w:highlight w:val="none"/>
          <w:lang w:eastAsia="zh-CN"/>
        </w:rPr>
        <w:t>其他法律法规</w:t>
      </w:r>
      <w:r>
        <w:rPr>
          <w:rFonts w:hint="default" w:ascii="Times New Roman" w:hAnsi="Times New Roman" w:eastAsia="仿宋_GB2312" w:cs="Times New Roman"/>
          <w:color w:val="auto"/>
          <w:sz w:val="28"/>
          <w:szCs w:val="28"/>
          <w:highlight w:val="none"/>
        </w:rPr>
        <w:t>的有关规定；主动配合、支持甲方对环保工作的统一协调、监管；自觉接受国家和地方政府有关部门的监督管理。</w:t>
      </w:r>
    </w:p>
    <w:p w14:paraId="7051ACB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（七）必须符合环保</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、规章、标准和规范要求，必须具有相应的环保手续，配备相应的环保设施，按照排污许可证进行排污。</w:t>
      </w:r>
    </w:p>
    <w:p w14:paraId="14B6F59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（八）必须遵守环</w:t>
      </w:r>
      <w:r>
        <w:rPr>
          <w:rFonts w:hint="eastAsia" w:ascii="Times New Roman" w:hAnsi="Times New Roman" w:eastAsia="仿宋_GB2312" w:cs="Times New Roman"/>
          <w:color w:val="auto"/>
          <w:sz w:val="28"/>
          <w:szCs w:val="28"/>
          <w:highlight w:val="none"/>
          <w:lang w:eastAsia="zh-CN"/>
        </w:rPr>
        <w:t>境</w:t>
      </w:r>
      <w:r>
        <w:rPr>
          <w:rFonts w:hint="default" w:ascii="Times New Roman" w:hAnsi="Times New Roman" w:eastAsia="仿宋_GB2312" w:cs="Times New Roman"/>
          <w:color w:val="auto"/>
          <w:sz w:val="28"/>
          <w:szCs w:val="28"/>
          <w:highlight w:val="none"/>
        </w:rPr>
        <w:t>防护</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、规章和标准规范的要求。</w:t>
      </w:r>
    </w:p>
    <w:p w14:paraId="41EF33F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五、事故责任与处理</w:t>
      </w:r>
    </w:p>
    <w:p w14:paraId="7D6EC7F1">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1、租赁期间，如发生环保事故，乙方作为事故责任主体单位，负责上报地方政府环保监督管理行政主管部门，全力配合事故调查处理，负责依法处理。同时报告甲方，严禁瞒报、谎报、漏报或迟报事故。</w:t>
      </w:r>
    </w:p>
    <w:p w14:paraId="4C218CBE">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2、因乙方违反环保法律法规及甲方相关管理规定发生事故，给甲方、其他第三人造成人身或财产损害的，由乙方承担全部赔偿责任，构成刑事犯罪的，依法追究相关责任人的刑事责任。</w:t>
      </w:r>
    </w:p>
    <w:p w14:paraId="585C26A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六、违约责任</w:t>
      </w:r>
    </w:p>
    <w:p w14:paraId="74C5A6EE">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乙方因环保设施不齐全或无故停用环保设施，环境应急处置不当，产生的危险废物不按有关法律法规进行贮存、处置等违法行为，造成环境污染的，由乙方承担所有责任。</w:t>
      </w:r>
    </w:p>
    <w:p w14:paraId="6AA127E8">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七、其他</w:t>
      </w:r>
    </w:p>
    <w:p w14:paraId="1844CC09">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（一）本协议书须与租赁合同同时签订，具有同等法律效力。</w:t>
      </w:r>
    </w:p>
    <w:p w14:paraId="22542F45">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（二）本协议书执行中，</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和规章等发生变化，遵照最新规定执行。</w:t>
      </w:r>
    </w:p>
    <w:p w14:paraId="3041F41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（三）本协议书一式</w:t>
      </w:r>
      <w:r>
        <w:rPr>
          <w:rFonts w:hint="default" w:ascii="Times New Roman" w:hAnsi="Times New Roman" w:eastAsia="仿宋_GB2312" w:cs="Times New Roman"/>
          <w:color w:val="auto"/>
          <w:sz w:val="28"/>
          <w:szCs w:val="28"/>
          <w:highlight w:val="none"/>
          <w:u w:val="single"/>
        </w:rPr>
        <w:t>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，甲方执</w:t>
      </w:r>
      <w:r>
        <w:rPr>
          <w:rFonts w:hint="default" w:ascii="Times New Roman" w:hAnsi="Times New Roman" w:eastAsia="仿宋_GB2312" w:cs="Times New Roman"/>
          <w:color w:val="auto"/>
          <w:sz w:val="28"/>
          <w:szCs w:val="28"/>
          <w:highlight w:val="none"/>
          <w:u w:val="single"/>
        </w:rPr>
        <w:t>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，乙方执</w:t>
      </w:r>
      <w:r>
        <w:rPr>
          <w:rFonts w:hint="default" w:ascii="Times New Roman" w:hAnsi="Times New Roman" w:eastAsia="仿宋_GB2312" w:cs="Times New Roman"/>
          <w:color w:val="auto"/>
          <w:sz w:val="28"/>
          <w:szCs w:val="28"/>
          <w:highlight w:val="none"/>
          <w:u w:val="single"/>
        </w:rPr>
        <w:t>贰</w:t>
      </w:r>
      <w:r>
        <w:rPr>
          <w:rFonts w:hint="default" w:ascii="Times New Roman" w:hAnsi="Times New Roman" w:eastAsia="仿宋_GB2312" w:cs="Times New Roman"/>
          <w:color w:val="auto"/>
          <w:sz w:val="28"/>
          <w:szCs w:val="28"/>
          <w:highlight w:val="none"/>
        </w:rPr>
        <w:t>份，经甲乙双方签字盖章后生效。</w:t>
      </w:r>
    </w:p>
    <w:p w14:paraId="63E39A7C">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color w:val="auto"/>
          <w:sz w:val="28"/>
          <w:szCs w:val="28"/>
          <w:highlight w:val="none"/>
          <w:lang w:val="en-US" w:eastAsia="zh-CN"/>
        </w:rPr>
        <w:t>（以下无正文，为签署页）</w:t>
      </w:r>
    </w:p>
    <w:p w14:paraId="6E95C02E">
      <w:pPr>
        <w:adjustRightInd w:val="0"/>
        <w:snapToGrid w:val="0"/>
        <w:spacing w:line="440" w:lineRule="atLeast"/>
        <w:rPr>
          <w:rFonts w:hint="default" w:ascii="Times New Roman" w:hAnsi="Times New Roman" w:eastAsia="仿宋_GB2312" w:cs="Times New Roman"/>
          <w:color w:val="auto"/>
          <w:sz w:val="28"/>
          <w:szCs w:val="28"/>
          <w:highlight w:val="none"/>
        </w:rPr>
      </w:pPr>
    </w:p>
    <w:p w14:paraId="1A3A5485">
      <w:pPr>
        <w:spacing w:line="540" w:lineRule="exact"/>
        <w:rPr>
          <w:rFonts w:hint="default" w:ascii="Times New Roman" w:hAnsi="Times New Roman" w:eastAsia="仿宋_GB2312" w:cs="Times New Roman"/>
          <w:color w:val="auto"/>
          <w:sz w:val="28"/>
          <w:szCs w:val="28"/>
          <w:highlight w:val="none"/>
        </w:rPr>
      </w:pPr>
    </w:p>
    <w:p w14:paraId="1833185F">
      <w:pPr>
        <w:spacing w:line="540" w:lineRule="exact"/>
        <w:rPr>
          <w:rFonts w:hint="default" w:ascii="Times New Roman" w:hAnsi="Times New Roman" w:eastAsia="仿宋_GB2312" w:cs="Times New Roman"/>
          <w:color w:val="auto"/>
          <w:sz w:val="28"/>
          <w:szCs w:val="28"/>
          <w:highlight w:val="none"/>
        </w:rPr>
      </w:pPr>
    </w:p>
    <w:p w14:paraId="3538240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甲方（盖章）</w:t>
      </w:r>
      <w:r>
        <w:rPr>
          <w:rFonts w:hint="default" w:ascii="Times New Roman" w:hAnsi="Times New Roman" w:eastAsia="仿宋_GB2312" w:cs="Times New Roman"/>
          <w:color w:val="auto"/>
          <w:sz w:val="28"/>
          <w:szCs w:val="28"/>
          <w:highlight w:val="none"/>
          <w:lang w:eastAsia="zh-CN"/>
        </w:rPr>
        <w:t>：</w:t>
      </w:r>
    </w:p>
    <w:p w14:paraId="41084CBE">
      <w:pPr>
        <w:keepNext w:val="0"/>
        <w:keepLines w:val="0"/>
        <w:pageBreakBefore w:val="0"/>
        <w:widowControl w:val="0"/>
        <w:kinsoku/>
        <w:wordWrap/>
        <w:overflowPunct/>
        <w:topLinePunct w:val="0"/>
        <w:autoSpaceDE/>
        <w:autoSpaceDN/>
        <w:bidi w:val="0"/>
        <w:adjustRightInd/>
        <w:snapToGrid/>
        <w:spacing w:line="480" w:lineRule="exact"/>
        <w:ind w:firstLine="630"/>
        <w:textAlignment w:val="auto"/>
        <w:rPr>
          <w:rFonts w:hint="default" w:ascii="Times New Roman" w:hAnsi="Times New Roman" w:eastAsia="仿宋_GB2312" w:cs="Times New Roman"/>
          <w:color w:val="auto"/>
          <w:sz w:val="28"/>
          <w:szCs w:val="28"/>
          <w:highlight w:val="none"/>
        </w:rPr>
      </w:pPr>
    </w:p>
    <w:p w14:paraId="2CE34ED9">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67F0682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751994A7">
      <w:pPr>
        <w:keepNext w:val="0"/>
        <w:keepLines w:val="0"/>
        <w:pageBreakBefore w:val="0"/>
        <w:widowControl w:val="0"/>
        <w:kinsoku/>
        <w:wordWrap/>
        <w:overflowPunct/>
        <w:topLinePunct w:val="0"/>
        <w:autoSpaceDE/>
        <w:autoSpaceDN/>
        <w:bidi w:val="0"/>
        <w:adjustRightInd/>
        <w:snapToGrid/>
        <w:spacing w:line="480" w:lineRule="exact"/>
        <w:ind w:firstLine="3920" w:firstLineChars="1400"/>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042D021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乙方（盖章）</w:t>
      </w:r>
      <w:r>
        <w:rPr>
          <w:rFonts w:hint="default" w:ascii="Times New Roman" w:hAnsi="Times New Roman" w:eastAsia="仿宋_GB2312" w:cs="Times New Roman"/>
          <w:color w:val="auto"/>
          <w:sz w:val="28"/>
          <w:szCs w:val="28"/>
          <w:highlight w:val="none"/>
          <w:lang w:eastAsia="zh-CN"/>
        </w:rPr>
        <w:t>：</w:t>
      </w:r>
    </w:p>
    <w:p w14:paraId="6C37E0F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5A6B0C0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163700EF">
      <w:pPr>
        <w:spacing w:line="540" w:lineRule="exact"/>
        <w:ind w:firstLine="630"/>
        <w:rPr>
          <w:rFonts w:hint="default" w:ascii="Times New Roman" w:hAnsi="Times New Roman" w:eastAsia="仿宋_GB2312" w:cs="Times New Roman"/>
          <w:color w:val="auto"/>
          <w:sz w:val="28"/>
          <w:szCs w:val="28"/>
          <w:highlight w:val="none"/>
        </w:rPr>
      </w:pPr>
    </w:p>
    <w:p w14:paraId="748F7406">
      <w:pPr>
        <w:spacing w:line="540" w:lineRule="exact"/>
        <w:ind w:firstLine="630"/>
        <w:rPr>
          <w:rFonts w:hint="default" w:ascii="Times New Roman" w:hAnsi="Times New Roman" w:eastAsia="仿宋_GB2312" w:cs="Times New Roman"/>
          <w:color w:val="auto"/>
          <w:sz w:val="28"/>
          <w:szCs w:val="28"/>
          <w:highlight w:val="none"/>
        </w:rPr>
      </w:pPr>
    </w:p>
    <w:p w14:paraId="0A4467D9">
      <w:pPr>
        <w:adjustRightInd w:val="0"/>
        <w:snapToGrid w:val="0"/>
        <w:spacing w:line="440" w:lineRule="atLeast"/>
        <w:rPr>
          <w:rFonts w:hint="default" w:ascii="Times New Roman" w:hAnsi="Times New Roman" w:eastAsia="仿宋_GB2312" w:cs="Times New Roman"/>
          <w:color w:val="auto"/>
          <w:sz w:val="28"/>
          <w:szCs w:val="28"/>
          <w:highlight w:val="none"/>
        </w:rPr>
      </w:pPr>
    </w:p>
    <w:p w14:paraId="22A0C874">
      <w:pPr>
        <w:adjustRightInd w:val="0"/>
        <w:snapToGrid w:val="0"/>
        <w:spacing w:line="440" w:lineRule="atLeast"/>
        <w:ind w:firstLine="3920" w:firstLineChars="1400"/>
        <w:rPr>
          <w:rFonts w:hint="default" w:ascii="Times New Roman" w:hAnsi="Times New Roman" w:eastAsia="仿宋_GB2312" w:cs="Times New Roman"/>
          <w:color w:val="auto"/>
          <w:sz w:val="28"/>
          <w:szCs w:val="28"/>
          <w:highlight w:val="none"/>
        </w:rPr>
      </w:pPr>
    </w:p>
    <w:p w14:paraId="0CEFD3E2">
      <w:pPr>
        <w:adjustRightInd w:val="0"/>
        <w:snapToGrid w:val="0"/>
        <w:spacing w:line="440" w:lineRule="atLeast"/>
        <w:ind w:firstLine="3920" w:firstLineChars="14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7D6335DC">
      <w:pPr>
        <w:adjustRightInd w:val="0"/>
        <w:snapToGrid w:val="0"/>
        <w:spacing w:line="440" w:lineRule="atLeast"/>
        <w:ind w:firstLine="4060" w:firstLineChars="1450"/>
        <w:rPr>
          <w:rFonts w:hint="default" w:ascii="Times New Roman" w:hAnsi="Times New Roman" w:eastAsia="仿宋_GB2312" w:cs="Times New Roman"/>
          <w:color w:val="auto"/>
          <w:sz w:val="28"/>
          <w:szCs w:val="28"/>
          <w:highlight w:val="none"/>
        </w:rPr>
      </w:pPr>
    </w:p>
    <w:p w14:paraId="738C7BB2">
      <w:pPr>
        <w:ind w:firstLine="5040" w:firstLineChars="1800"/>
        <w:rPr>
          <w:rFonts w:hint="default" w:ascii="Times New Roman" w:hAnsi="Times New Roman" w:eastAsia="仿宋_GB2312" w:cs="Times New Roman"/>
          <w:color w:val="auto"/>
          <w:sz w:val="28"/>
          <w:szCs w:val="28"/>
          <w:highlight w:val="none"/>
        </w:rPr>
      </w:pPr>
    </w:p>
    <w:p w14:paraId="15421551">
      <w:pPr>
        <w:ind w:firstLine="5040" w:firstLineChars="1800"/>
        <w:rPr>
          <w:rFonts w:hint="default" w:ascii="Times New Roman" w:hAnsi="Times New Roman" w:eastAsia="仿宋_GB2312" w:cs="Times New Roman"/>
          <w:color w:val="auto"/>
          <w:sz w:val="28"/>
          <w:szCs w:val="28"/>
          <w:highlight w:val="none"/>
        </w:rPr>
      </w:pPr>
    </w:p>
    <w:p w14:paraId="18E53B50">
      <w:pPr>
        <w:pStyle w:val="2"/>
        <w:rPr>
          <w:rFonts w:hint="default" w:ascii="Times New Roman" w:hAnsi="Times New Roman" w:eastAsia="仿宋_GB2312" w:cs="Times New Roman"/>
          <w:color w:val="auto"/>
          <w:sz w:val="28"/>
          <w:szCs w:val="28"/>
          <w:highlight w:val="none"/>
        </w:rPr>
      </w:pPr>
    </w:p>
    <w:p w14:paraId="3FA7396B">
      <w:pPr>
        <w:rPr>
          <w:rFonts w:hint="default" w:ascii="Times New Roman" w:hAnsi="Times New Roman" w:eastAsia="仿宋_GB2312" w:cs="Times New Roman"/>
          <w:color w:val="auto"/>
          <w:sz w:val="28"/>
          <w:szCs w:val="28"/>
          <w:highlight w:val="none"/>
        </w:rPr>
      </w:pPr>
    </w:p>
    <w:p w14:paraId="6C7D1229">
      <w:pPr>
        <w:pStyle w:val="2"/>
        <w:rPr>
          <w:rFonts w:hint="default"/>
          <w:highlight w:val="none"/>
        </w:rPr>
      </w:pPr>
    </w:p>
    <w:p w14:paraId="6812EE56">
      <w:pPr>
        <w:rPr>
          <w:rFonts w:hint="default"/>
          <w:highlight w:val="none"/>
        </w:rPr>
      </w:pPr>
    </w:p>
    <w:p w14:paraId="320AD0B4">
      <w:pPr>
        <w:spacing w:line="360" w:lineRule="auto"/>
        <w:jc w:val="center"/>
        <w:rPr>
          <w:rFonts w:hint="default" w:ascii="Times New Roman" w:hAnsi="Times New Roman" w:eastAsia="方正小标宋简体" w:cs="Times New Roman"/>
          <w:color w:val="auto"/>
          <w:sz w:val="44"/>
          <w:szCs w:val="44"/>
          <w:highlight w:val="none"/>
        </w:rPr>
      </w:pPr>
    </w:p>
    <w:p w14:paraId="288E21C4">
      <w:pPr>
        <w:spacing w:line="360" w:lineRule="auto"/>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安全生产管理协议</w:t>
      </w:r>
    </w:p>
    <w:p w14:paraId="4DA0E8B7">
      <w:pPr>
        <w:spacing w:line="360" w:lineRule="auto"/>
        <w:jc w:val="center"/>
        <w:rPr>
          <w:rFonts w:hint="default" w:ascii="Times New Roman" w:hAnsi="Times New Roman" w:eastAsia="仿宋_GB2312" w:cs="Times New Roman"/>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合同编号：</w:t>
      </w:r>
      <w:r>
        <w:rPr>
          <w:rFonts w:hint="default" w:ascii="Times New Roman" w:hAnsi="Times New Roman" w:eastAsia="仿宋_GB2312" w:cs="Times New Roman"/>
          <w:color w:val="auto"/>
          <w:sz w:val="28"/>
          <w:szCs w:val="28"/>
          <w:highlight w:val="none"/>
          <w:u w:val="single"/>
          <w:lang w:val="en-US" w:eastAsia="zh-CN"/>
        </w:rPr>
        <w:t xml:space="preserve">  </w:t>
      </w:r>
    </w:p>
    <w:p w14:paraId="540F7417">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甲方（出租方）：</w:t>
      </w:r>
      <w:r>
        <w:rPr>
          <w:rFonts w:hint="default" w:ascii="Times New Roman" w:hAnsi="Times New Roman" w:eastAsia="仿宋_GB2312" w:cs="Times New Roman"/>
          <w:color w:val="auto"/>
          <w:sz w:val="28"/>
          <w:szCs w:val="28"/>
          <w:highlight w:val="none"/>
          <w:u w:val="single"/>
        </w:rPr>
        <w:t>济南市政公用资产管理运营有限公司</w:t>
      </w:r>
    </w:p>
    <w:p w14:paraId="519713AE">
      <w:pPr>
        <w:adjustRightInd w:val="0"/>
        <w:snapToGrid w:val="0"/>
        <w:spacing w:line="440" w:lineRule="atLeast"/>
        <w:rPr>
          <w:rFonts w:hint="default" w:ascii="Times New Roman" w:hAnsi="Times New Roman" w:eastAsia="仿宋_GB2312" w:cs="Times New Roman"/>
          <w:b/>
          <w:bCs/>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乙方（承租方）：</w:t>
      </w:r>
      <w:r>
        <w:rPr>
          <w:rFonts w:hint="eastAsia" w:ascii="Times New Roman" w:hAnsi="Times New Roman" w:eastAsia="仿宋_GB2312" w:cs="Times New Roman"/>
          <w:color w:val="auto"/>
          <w:sz w:val="28"/>
          <w:szCs w:val="28"/>
          <w:highlight w:val="none"/>
          <w:u w:val="single"/>
          <w:lang w:val="en-US" w:eastAsia="zh-CN"/>
        </w:rPr>
        <w:t xml:space="preserve">                                </w:t>
      </w:r>
      <w:r>
        <w:rPr>
          <w:rFonts w:hint="default" w:ascii="Times New Roman" w:hAnsi="Times New Roman" w:eastAsia="仿宋_GB2312" w:cs="Times New Roman"/>
          <w:color w:val="auto"/>
          <w:sz w:val="28"/>
          <w:szCs w:val="28"/>
          <w:highlight w:val="none"/>
          <w:lang w:val="en-US" w:eastAsia="zh-CN"/>
        </w:rPr>
        <w:t xml:space="preserve">              </w:t>
      </w:r>
    </w:p>
    <w:p w14:paraId="49349FD7">
      <w:pPr>
        <w:adjustRightInd w:val="0"/>
        <w:snapToGrid w:val="0"/>
        <w:spacing w:line="4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根据《中华人民共和国安全生产法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山东省安全生产</w:t>
      </w:r>
      <w:r>
        <w:rPr>
          <w:rFonts w:hint="eastAsia" w:ascii="Times New Roman" w:hAnsi="Times New Roman" w:eastAsia="仿宋_GB2312" w:cs="Times New Roman"/>
          <w:color w:val="auto"/>
          <w:sz w:val="28"/>
          <w:szCs w:val="28"/>
          <w:highlight w:val="none"/>
          <w:lang w:eastAsia="zh-CN"/>
        </w:rPr>
        <w:t>条</w:t>
      </w:r>
      <w:r>
        <w:rPr>
          <w:rFonts w:hint="default" w:ascii="Times New Roman" w:hAnsi="Times New Roman" w:eastAsia="仿宋_GB2312" w:cs="Times New Roman"/>
          <w:color w:val="auto"/>
          <w:sz w:val="28"/>
          <w:szCs w:val="28"/>
          <w:highlight w:val="none"/>
          <w:lang w:val="en-US" w:eastAsia="zh-CN"/>
        </w:rPr>
        <w:t>例</w:t>
      </w:r>
      <w:r>
        <w:rPr>
          <w:rFonts w:hint="eastAsia" w:ascii="Times New Roman" w:hAnsi="Times New Roman" w:eastAsia="仿宋_GB2312" w:cs="Times New Roman"/>
          <w:color w:val="auto"/>
          <w:sz w:val="28"/>
          <w:szCs w:val="28"/>
          <w:highlight w:val="none"/>
          <w:lang w:val="en-US" w:eastAsia="zh-CN"/>
        </w:rPr>
        <w:t>》《</w:t>
      </w:r>
      <w:r>
        <w:rPr>
          <w:rFonts w:hint="default" w:ascii="Times New Roman" w:hAnsi="Times New Roman" w:eastAsia="仿宋_GB2312" w:cs="Times New Roman"/>
          <w:color w:val="auto"/>
          <w:sz w:val="28"/>
          <w:szCs w:val="28"/>
          <w:highlight w:val="none"/>
        </w:rPr>
        <w:t>中华人民共和国职业病防治法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山东省生产经营单位安全生产主体责任规定》（以下简称《安全生产法》、《职业病防治法》、省政府311号令）等法律法规及甲方有关规章制度，在平等协商的基础上，明确</w:t>
      </w:r>
      <w:r>
        <w:rPr>
          <w:rFonts w:hint="default" w:ascii="Times New Roman" w:hAnsi="Times New Roman" w:eastAsia="仿宋_GB2312" w:cs="Times New Roman"/>
          <w:color w:val="auto"/>
          <w:sz w:val="28"/>
          <w:szCs w:val="28"/>
          <w:highlight w:val="none"/>
          <w:lang w:val="en-US" w:eastAsia="zh-CN"/>
        </w:rPr>
        <w:t>甲乙</w:t>
      </w:r>
      <w:r>
        <w:rPr>
          <w:rFonts w:hint="default" w:ascii="Times New Roman" w:hAnsi="Times New Roman" w:eastAsia="仿宋_GB2312" w:cs="Times New Roman"/>
          <w:color w:val="auto"/>
          <w:sz w:val="28"/>
          <w:szCs w:val="28"/>
          <w:highlight w:val="none"/>
        </w:rPr>
        <w:t>双方的安全生产责任，签订本安全生产管理协议。</w:t>
      </w:r>
    </w:p>
    <w:p w14:paraId="12C62AF7">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一、租赁项目及用途：</w:t>
      </w:r>
      <w:r>
        <w:rPr>
          <w:rFonts w:hint="eastAsia" w:ascii="Times New Roman" w:hAnsi="Times New Roman" w:eastAsia="仿宋_GB2312" w:cs="Times New Roman"/>
          <w:b/>
          <w:bCs/>
          <w:color w:val="auto"/>
          <w:sz w:val="28"/>
          <w:szCs w:val="28"/>
          <w:highlight w:val="none"/>
          <w:u w:val="single"/>
          <w:lang w:eastAsia="zh-CN"/>
        </w:rPr>
        <w:t>办公</w:t>
      </w:r>
      <w:r>
        <w:rPr>
          <w:rFonts w:hint="eastAsia" w:ascii="Times New Roman" w:hAnsi="Times New Roman" w:eastAsia="仿宋_GB2312" w:cs="Times New Roman"/>
          <w:b/>
          <w:bCs/>
          <w:color w:val="auto"/>
          <w:sz w:val="28"/>
          <w:szCs w:val="28"/>
          <w:highlight w:val="none"/>
          <w:u w:val="single"/>
          <w:lang w:val="en-US" w:eastAsia="zh-CN"/>
        </w:rPr>
        <w:t>/经营</w:t>
      </w:r>
      <w:r>
        <w:rPr>
          <w:rFonts w:hint="default" w:ascii="Times New Roman" w:hAnsi="Times New Roman" w:eastAsia="仿宋_GB2312" w:cs="Times New Roman"/>
          <w:b/>
          <w:bCs/>
          <w:color w:val="auto"/>
          <w:sz w:val="28"/>
          <w:szCs w:val="28"/>
          <w:highlight w:val="none"/>
          <w:u w:val="none"/>
          <w:lang w:val="en-US" w:eastAsia="zh-CN"/>
        </w:rPr>
        <w:t xml:space="preserve">       </w:t>
      </w:r>
    </w:p>
    <w:p w14:paraId="072C6506">
      <w:pPr>
        <w:adjustRightInd w:val="0"/>
        <w:snapToGrid w:val="0"/>
        <w:spacing w:line="440" w:lineRule="atLeast"/>
        <w:rPr>
          <w:rFonts w:hint="default" w:ascii="Times New Roman" w:hAnsi="Times New Roman" w:eastAsia="仿宋_GB2312" w:cs="Times New Roman"/>
          <w:color w:val="auto"/>
          <w:sz w:val="28"/>
          <w:szCs w:val="28"/>
          <w:highlight w:val="none"/>
          <w:u w:val="single"/>
          <w:lang w:val="en-US" w:eastAsia="zh-CN"/>
        </w:rPr>
      </w:pPr>
      <w:r>
        <w:rPr>
          <w:rFonts w:hint="default" w:ascii="Times New Roman" w:hAnsi="Times New Roman" w:eastAsia="仿宋_GB2312" w:cs="Times New Roman"/>
          <w:color w:val="auto"/>
          <w:sz w:val="28"/>
          <w:szCs w:val="28"/>
          <w:highlight w:val="none"/>
        </w:rPr>
        <w:t>二、起止日期：</w:t>
      </w:r>
      <w:r>
        <w:rPr>
          <w:rFonts w:hint="eastAsia" w:ascii="Times New Roman" w:hAnsi="Times New Roman" w:eastAsia="仿宋_GB2312" w:cs="Times New Roman"/>
          <w:color w:val="auto"/>
          <w:sz w:val="28"/>
          <w:szCs w:val="28"/>
          <w:highlight w:val="none"/>
          <w:u w:val="single"/>
          <w:lang w:val="en-US" w:eastAsia="zh-CN"/>
        </w:rPr>
        <w:t xml:space="preserve">                 </w:t>
      </w:r>
    </w:p>
    <w:p w14:paraId="65B54B7C">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三、甲方的权利和义务</w:t>
      </w:r>
    </w:p>
    <w:p w14:paraId="34E3B851">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（一）按照《安全生产法》的规定，对乙方的安全生产工作统一协调、监管。</w:t>
      </w:r>
    </w:p>
    <w:p w14:paraId="7337ED7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（二）向乙方进行安全技术交底、安全生产告知。</w:t>
      </w:r>
    </w:p>
    <w:p w14:paraId="1B36759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（三）有权进入乙方生产作业场所检查安全生产工作，对检查中发现的违章、冒险作业等安全生产违法行为，当场予以纠正或者要求限期改正</w:t>
      </w:r>
      <w:r>
        <w:rPr>
          <w:rFonts w:hint="eastAsia" w:ascii="Times New Roman" w:hAnsi="Times New Roman" w:eastAsia="仿宋_GB2312" w:cs="Times New Roman"/>
          <w:color w:val="auto"/>
          <w:sz w:val="28"/>
          <w:szCs w:val="28"/>
          <w:highlight w:val="none"/>
          <w:lang w:eastAsia="zh-CN"/>
        </w:rPr>
        <w:t>；对</w:t>
      </w:r>
      <w:r>
        <w:rPr>
          <w:rFonts w:hint="default" w:ascii="Times New Roman" w:hAnsi="Times New Roman" w:eastAsia="仿宋_GB2312" w:cs="Times New Roman"/>
          <w:color w:val="auto"/>
          <w:sz w:val="28"/>
          <w:szCs w:val="28"/>
          <w:highlight w:val="none"/>
        </w:rPr>
        <w:t>发现的事故隐患，责令乙方立即消除或者对乙方下达整改意见，并督促落实；对隐患整改不及时、不到位有权从履约保证金中直接扣除，履约保证金不足的，由乙方另行支付。</w:t>
      </w:r>
    </w:p>
    <w:p w14:paraId="7AB17A59">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（四）对乙方违章作业行为、隐患整改情况或违反本协议规定情况等，执行政府、</w:t>
      </w:r>
      <w:r>
        <w:rPr>
          <w:rFonts w:hint="default" w:ascii="Times New Roman" w:hAnsi="Times New Roman" w:eastAsia="仿宋_GB2312" w:cs="Times New Roman"/>
          <w:color w:val="auto"/>
          <w:sz w:val="28"/>
          <w:szCs w:val="28"/>
          <w:highlight w:val="none"/>
          <w:lang w:val="en-US" w:eastAsia="zh-CN"/>
        </w:rPr>
        <w:t>甲方</w:t>
      </w:r>
      <w:r>
        <w:rPr>
          <w:rFonts w:hint="default" w:ascii="Times New Roman" w:hAnsi="Times New Roman" w:eastAsia="仿宋_GB2312" w:cs="Times New Roman"/>
          <w:color w:val="auto"/>
          <w:sz w:val="28"/>
          <w:szCs w:val="28"/>
          <w:highlight w:val="none"/>
        </w:rPr>
        <w:t>上级及公司法律法规和公司相关方管理有关制度；对乙方的消防安全工作中存在的隐患有权下达整改通知，并督促尽快整改，对不服从管理、拒不整改的，有权单方解除租赁合同。</w:t>
      </w:r>
    </w:p>
    <w:p w14:paraId="5D076506">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（五）对乙方消防安全工作进行监督管理，定期检查乙方消防工作的开展情况。</w:t>
      </w:r>
    </w:p>
    <w:p w14:paraId="5FB525FE">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（六）在任何时间，如遇火灾等紧急情况，有权不经通知而进入乙方</w:t>
      </w:r>
      <w:r>
        <w:rPr>
          <w:rFonts w:hint="default" w:ascii="Times New Roman" w:hAnsi="Times New Roman" w:eastAsia="仿宋_GB2312" w:cs="Times New Roman"/>
          <w:color w:val="auto"/>
          <w:sz w:val="28"/>
          <w:szCs w:val="28"/>
          <w:highlight w:val="none"/>
          <w:lang w:val="en-US" w:eastAsia="zh-CN"/>
        </w:rPr>
        <w:t>租赁</w:t>
      </w:r>
      <w:r>
        <w:rPr>
          <w:rFonts w:hint="default" w:ascii="Times New Roman" w:hAnsi="Times New Roman" w:eastAsia="仿宋_GB2312" w:cs="Times New Roman"/>
          <w:color w:val="auto"/>
          <w:sz w:val="28"/>
          <w:szCs w:val="28"/>
          <w:highlight w:val="none"/>
        </w:rPr>
        <w:t>区域采取合理的方式进行灭火，且不承担因灭火过程中应急处置而对乙方所造成的损失。</w:t>
      </w:r>
    </w:p>
    <w:p w14:paraId="7A742CD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四、乙方的权利和义务</w:t>
      </w:r>
    </w:p>
    <w:p w14:paraId="60A17F8A">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乙方属于独立法人单位，承担安全、消防、职业病防护主体责任，建立健全并落实全员安全生产责任制、安全管理制度、消防管理制度、职业病防护管理制度等制度。对租赁区域范围内的安全生产工作全面负责。单位法人或实际控制人是安全生产第一责任人，依法自主行使安全生产管理工作。</w:t>
      </w:r>
    </w:p>
    <w:p w14:paraId="2F9E91DE">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（二）应当具备《安全生产法</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职业病防治法》、省政府311号令和有关法律法规和国家标准或者行业标准规定的安全生产条件。</w:t>
      </w:r>
    </w:p>
    <w:p w14:paraId="2CCAC6CB">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应当按照《安全生产法》、省政府311号令等规定设置安全生产管理机构或配备专（兼）职安全生产管理人员，主要负责人和安全生产管理人员必须具备与所从事的生产经营活动相应的安全生产知识和管理能力</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并取得相</w:t>
      </w:r>
      <w:r>
        <w:rPr>
          <w:rFonts w:hint="eastAsia" w:ascii="Times New Roman" w:hAnsi="Times New Roman" w:eastAsia="仿宋_GB2312" w:cs="Times New Roman"/>
          <w:color w:val="auto"/>
          <w:sz w:val="28"/>
          <w:szCs w:val="28"/>
          <w:highlight w:val="none"/>
          <w:lang w:eastAsia="zh-CN"/>
        </w:rPr>
        <w:t>应的</w:t>
      </w:r>
      <w:r>
        <w:rPr>
          <w:rFonts w:hint="default" w:ascii="Times New Roman" w:hAnsi="Times New Roman" w:eastAsia="仿宋_GB2312" w:cs="Times New Roman"/>
          <w:color w:val="auto"/>
          <w:sz w:val="28"/>
          <w:szCs w:val="28"/>
          <w:highlight w:val="none"/>
        </w:rPr>
        <w:t>安全管理证书。</w:t>
      </w:r>
    </w:p>
    <w:p w14:paraId="564CC6C4">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（四）应当具备安全生产条件所必需的资金投入，包括用于建设项目安全生产设施、消除隐患、治理有害作业环境、配备劳动防护用品、进行安全生产培训的经费等，应予以保证。</w:t>
      </w:r>
    </w:p>
    <w:p w14:paraId="6AB8E49A">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（五）应当依法建立健全安全生产责任制等安全管理制度，对从业人员进行安全生产教育和培训。未经安全生产教育和培训不合格的从业人员，不得上岗作业。</w:t>
      </w:r>
    </w:p>
    <w:p w14:paraId="1A6FF8F1">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（六）必须符合相关安全、消防、职业病防护</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、规章、标准和规范要求；必须遵守相关安全、消防、职业病防护</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、规章和标准规范的要求。 </w:t>
      </w:r>
    </w:p>
    <w:p w14:paraId="3DB2F42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（七）督促从业人员严格执行安全生产规章制度和安全操作规程；并向从业人员如实告知作业场所和工作岗位存在的危险因素、环境因素、防范措施、事故应急措施，工作过</w:t>
      </w:r>
      <w:r>
        <w:rPr>
          <w:rFonts w:hint="eastAsia" w:ascii="Times New Roman" w:hAnsi="Times New Roman" w:eastAsia="仿宋_GB2312" w:cs="Times New Roman"/>
          <w:color w:val="auto"/>
          <w:sz w:val="28"/>
          <w:szCs w:val="28"/>
          <w:highlight w:val="none"/>
          <w:lang w:eastAsia="zh-CN"/>
        </w:rPr>
        <w:t>程中</w:t>
      </w:r>
      <w:r>
        <w:rPr>
          <w:rFonts w:hint="default" w:ascii="Times New Roman" w:hAnsi="Times New Roman" w:eastAsia="仿宋_GB2312" w:cs="Times New Roman"/>
          <w:color w:val="auto"/>
          <w:sz w:val="28"/>
          <w:szCs w:val="28"/>
          <w:highlight w:val="none"/>
        </w:rPr>
        <w:t>可能产生的职业病危害及其后果、职业病防护措施和相关待遇。</w:t>
      </w:r>
    </w:p>
    <w:p w14:paraId="78FD4728">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（八）特种作业人员必须取得有效的特种作业操作资格证书，方可上岗作业。</w:t>
      </w:r>
    </w:p>
    <w:p w14:paraId="4292326C">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九）在租赁区域内进行改造（装修）和设备安装必须报甲方同意，并符合有关技术标准和安全生产规定，不得破坏承重结构，施工过程接受甲方监督。凡涉及国家规定需要审查验收的设备和建筑施工，必须按国家有关规定办理。</w:t>
      </w:r>
    </w:p>
    <w:p w14:paraId="56296A0F">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租赁区域应当设有符合紧急疏散要求、标志明显、保持疏散通道、安全出口、消防车通道畅通；保障公共消防设施、消防器材以及消防安全标志完好有效，并定期进行防火检查、存档备查。严禁损害、挪用、拆除消防安全设施，不得埋压、圈占消防栓，不得堵塞消防通道。</w:t>
      </w:r>
    </w:p>
    <w:p w14:paraId="42900C04">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一）必须做到安全用电、规范用电，离开租赁区域时应将电源切断，关闭各种电器设备。因违规用电、私扯乱接引起的各种事故由乙方承担责任；严禁在房屋内乱接电线、在墙壁上乱打孔和擅自改动供电等设施；严禁无证人员在</w:t>
      </w:r>
      <w:r>
        <w:rPr>
          <w:rFonts w:hint="default" w:ascii="Times New Roman" w:hAnsi="Times New Roman" w:eastAsia="仿宋_GB2312" w:cs="Times New Roman"/>
          <w:color w:val="auto"/>
          <w:sz w:val="28"/>
          <w:szCs w:val="28"/>
          <w:highlight w:val="none"/>
          <w:lang w:val="en-US" w:eastAsia="zh-CN"/>
        </w:rPr>
        <w:t>租赁场所内</w:t>
      </w:r>
      <w:r>
        <w:rPr>
          <w:rFonts w:hint="default" w:ascii="Times New Roman" w:hAnsi="Times New Roman" w:eastAsia="仿宋_GB2312" w:cs="Times New Roman"/>
          <w:color w:val="auto"/>
          <w:sz w:val="28"/>
          <w:szCs w:val="28"/>
          <w:highlight w:val="none"/>
        </w:rPr>
        <w:t>进行电业操作，若发生故障应及时通知甲方人员维修。因违反本条造成的损失，由乙方承担全部责任。</w:t>
      </w:r>
    </w:p>
    <w:p w14:paraId="634E360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（十二）应遵守《安全生产法》以及</w:t>
      </w:r>
      <w:r>
        <w:rPr>
          <w:rFonts w:hint="eastAsia" w:ascii="Times New Roman" w:hAnsi="Times New Roman" w:eastAsia="仿宋_GB2312" w:cs="Times New Roman"/>
          <w:color w:val="auto"/>
          <w:sz w:val="28"/>
          <w:szCs w:val="28"/>
          <w:highlight w:val="none"/>
          <w:lang w:eastAsia="zh-CN"/>
        </w:rPr>
        <w:t>其他法律法规</w:t>
      </w:r>
      <w:r>
        <w:rPr>
          <w:rFonts w:hint="default" w:ascii="Times New Roman" w:hAnsi="Times New Roman" w:eastAsia="仿宋_GB2312" w:cs="Times New Roman"/>
          <w:color w:val="auto"/>
          <w:sz w:val="28"/>
          <w:szCs w:val="28"/>
          <w:highlight w:val="none"/>
        </w:rPr>
        <w:t>的有关规定；主动配合、支持甲方对安全生产工作的统一协调、监管；自觉接受国家和地方政府有关部门的监督管理。</w:t>
      </w:r>
    </w:p>
    <w:p w14:paraId="6FCFFEFF">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三）乙方对租赁区域全面进行风险分级管控和隐患排查治理双重预防机制建设，开展风险识别、分析和危险源、危险因素排查治理等各项工作，并制定有效管控措施，责任落实到人，实现安全生产闭环管理和落地管理，确保安全生产经营。</w:t>
      </w:r>
    </w:p>
    <w:p w14:paraId="31166F16">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（十四）在租</w:t>
      </w:r>
      <w:r>
        <w:rPr>
          <w:rFonts w:hint="eastAsia" w:ascii="Times New Roman" w:hAnsi="Times New Roman" w:eastAsia="仿宋_GB2312" w:cs="Times New Roman"/>
          <w:color w:val="auto"/>
          <w:sz w:val="28"/>
          <w:szCs w:val="28"/>
          <w:highlight w:val="none"/>
          <w:lang w:eastAsia="zh-CN"/>
        </w:rPr>
        <w:t>赁期</w:t>
      </w:r>
      <w:r>
        <w:rPr>
          <w:rFonts w:hint="default" w:ascii="Times New Roman" w:hAnsi="Times New Roman" w:eastAsia="仿宋_GB2312" w:cs="Times New Roman"/>
          <w:color w:val="auto"/>
          <w:sz w:val="28"/>
          <w:szCs w:val="28"/>
          <w:highlight w:val="none"/>
        </w:rPr>
        <w:t>间发生一切安全生产责任事故和造成的经济损失，由乙方全部承担；在租赁期间，乙方有责任保障工作人员的人身安全、其他事物的安全，出现交通事故、人身安全、东西损坏等经济损失全部由乙方负责。</w:t>
      </w:r>
    </w:p>
    <w:p w14:paraId="7C261A3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（十五）根据租赁区域内生产经营内容火灾危险性的不同，严禁使用明火、严禁使用大功率用电电器，严禁存放易燃易爆剧毒等危险物品，因违反上述规定而造成损失的，由乙方承担全部责任。</w:t>
      </w:r>
    </w:p>
    <w:p w14:paraId="0B1379CA">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（十六）乙方负责对所属员工进行消防安全知识教育及实战培训，所有员工都有义务和责任履行消防安全职责，遇有紧急情况，必须主动报警并采取相应的补救措施。</w:t>
      </w:r>
    </w:p>
    <w:p w14:paraId="716551B7">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（十六）乙方开展危险作业之前必须向甲方相关部门进行报告，取得甲方同意后方可开展作业。</w:t>
      </w:r>
    </w:p>
    <w:p w14:paraId="3ABE4613">
      <w:pPr>
        <w:adjustRightInd w:val="0"/>
        <w:snapToGrid w:val="0"/>
        <w:spacing w:line="440" w:lineRule="atLeast"/>
        <w:rPr>
          <w:rFonts w:hint="default" w:ascii="Times New Roman" w:hAnsi="Times New Roman" w:eastAsia="仿宋_GB2312" w:cs="Times New Roman"/>
          <w:color w:val="auto"/>
          <w:sz w:val="28"/>
          <w:szCs w:val="28"/>
          <w:highlight w:val="none"/>
          <w:lang w:val="zh-CN"/>
        </w:rPr>
      </w:pPr>
      <w:r>
        <w:rPr>
          <w:rFonts w:hint="default" w:ascii="Times New Roman" w:hAnsi="Times New Roman" w:eastAsia="仿宋_GB2312" w:cs="Times New Roman"/>
          <w:color w:val="auto"/>
          <w:sz w:val="28"/>
          <w:szCs w:val="28"/>
          <w:highlight w:val="none"/>
        </w:rPr>
        <w:t>（十七）定期开展现场隐患排查，</w:t>
      </w:r>
      <w:r>
        <w:rPr>
          <w:rFonts w:hint="default" w:ascii="Times New Roman" w:hAnsi="Times New Roman" w:eastAsia="仿宋_GB2312" w:cs="Times New Roman"/>
          <w:color w:val="auto"/>
          <w:sz w:val="28"/>
          <w:szCs w:val="28"/>
          <w:highlight w:val="none"/>
          <w:lang w:val="zh-CN"/>
        </w:rPr>
        <w:t>发现的隐患现场能立即整改的安排现场立即整改，不能立即整改的必须向甲方相关部门上报。</w:t>
      </w:r>
    </w:p>
    <w:p w14:paraId="69DDC1E3">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（十八）乙方负责</w:t>
      </w:r>
      <w:r>
        <w:rPr>
          <w:rFonts w:hint="default" w:ascii="Times New Roman" w:hAnsi="Times New Roman" w:eastAsia="仿宋_GB2312" w:cs="Times New Roman"/>
          <w:color w:val="auto"/>
          <w:sz w:val="28"/>
          <w:szCs w:val="28"/>
          <w:highlight w:val="none"/>
          <w:lang w:val="zh-CN"/>
        </w:rPr>
        <w:t>成立风险分级管控体系组织机构，由乙方单位主要负责人、分管负责人、各部门负责人及重要岗位人员等组成，明确相关人员职责，严格履行风险分级管控体系建设职责及组织开展运行、管理工作情况。</w:t>
      </w:r>
    </w:p>
    <w:p w14:paraId="0E2BEF4F">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（十九）在租赁期间，因违反安全管理规定造成事故，由乙方负责依法处理。</w:t>
      </w:r>
    </w:p>
    <w:p w14:paraId="27B144E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五、事故责任与处理</w:t>
      </w:r>
    </w:p>
    <w:p w14:paraId="3BCD5B4F">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（一）租赁期间，乙方违反法律法规、规章制度或因“三违”行为</w:t>
      </w:r>
      <w:r>
        <w:rPr>
          <w:rFonts w:hint="eastAsia" w:ascii="Times New Roman" w:hAnsi="Times New Roman" w:eastAsia="仿宋_GB2312" w:cs="Times New Roman"/>
          <w:color w:val="auto"/>
          <w:sz w:val="28"/>
          <w:szCs w:val="28"/>
          <w:highlight w:val="none"/>
          <w:lang w:eastAsia="zh-CN"/>
        </w:rPr>
        <w:t>等</w:t>
      </w:r>
      <w:r>
        <w:rPr>
          <w:rFonts w:hint="default" w:ascii="Times New Roman" w:hAnsi="Times New Roman" w:eastAsia="仿宋_GB2312" w:cs="Times New Roman"/>
          <w:color w:val="auto"/>
          <w:sz w:val="28"/>
          <w:szCs w:val="28"/>
          <w:highlight w:val="none"/>
        </w:rPr>
        <w:t>导致生产安全事故，乙方作为事故责任主体单位，负责依法调查处理，按规定报地方政府负有安全生产监督管理职责的主管部门，全力配合事故调查处理。同时报告甲方，严禁瞒报、谎报、漏报或迟报事故。</w:t>
      </w:r>
    </w:p>
    <w:p w14:paraId="2CE350EE">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（二）因乙方违反法律法规及甲方相关管理规定发生事故，给甲方、其他第三人造成人身或财产损害的，由乙方承担全部赔偿责任，构成刑事犯罪的，依法追究相关责任人的刑事责任。</w:t>
      </w:r>
    </w:p>
    <w:p w14:paraId="75558666">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六、违约责任</w:t>
      </w:r>
    </w:p>
    <w:p w14:paraId="0D2473E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乙方违反本协议，擅自对租赁场所及周边场地进行新建、改建、扩建、占用或增加其它设施、改变使用性质、存在重大安全隐患不整改或发生严重责任事故等情况的，由乙方承担全部责任，所产生的经济损失由乙方承担。对不服从管理、拒不整改的，甲方有权单方解除租赁合同，所产生的经济损失由乙方承担，甲方有权优先从租赁保证金中扣除。</w:t>
      </w:r>
    </w:p>
    <w:p w14:paraId="1052F90D">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（二）乙方因未配合上级政府及相关部门监督检查，或未及时整改相关事故隐患，乙方承担所有责任。</w:t>
      </w:r>
    </w:p>
    <w:p w14:paraId="16CE8F22">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七、其他</w:t>
      </w:r>
    </w:p>
    <w:p w14:paraId="4C41FAF0">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（一）本协议书须与租赁合同同时签订，具有同等法律效力。</w:t>
      </w:r>
    </w:p>
    <w:p w14:paraId="46177CF5">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（二）本协议书执行中，</w:t>
      </w:r>
      <w:r>
        <w:rPr>
          <w:rFonts w:hint="eastAsia" w:ascii="Times New Roman" w:hAnsi="Times New Roman" w:eastAsia="仿宋_GB2312" w:cs="Times New Roman"/>
          <w:color w:val="auto"/>
          <w:sz w:val="28"/>
          <w:szCs w:val="28"/>
          <w:highlight w:val="none"/>
          <w:lang w:eastAsia="zh-CN"/>
        </w:rPr>
        <w:t>法律法规</w:t>
      </w:r>
      <w:r>
        <w:rPr>
          <w:rFonts w:hint="default" w:ascii="Times New Roman" w:hAnsi="Times New Roman" w:eastAsia="仿宋_GB2312" w:cs="Times New Roman"/>
          <w:color w:val="auto"/>
          <w:sz w:val="28"/>
          <w:szCs w:val="28"/>
          <w:highlight w:val="none"/>
        </w:rPr>
        <w:t>和规章等发生变化，遵照最新规定执行。</w:t>
      </w:r>
    </w:p>
    <w:p w14:paraId="01387E98">
      <w:pPr>
        <w:adjustRightInd w:val="0"/>
        <w:snapToGrid w:val="0"/>
        <w:spacing w:line="440" w:lineRule="atLeas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（三）本协议书一式</w:t>
      </w:r>
      <w:r>
        <w:rPr>
          <w:rFonts w:hint="default" w:ascii="Times New Roman" w:hAnsi="Times New Roman" w:eastAsia="仿宋_GB2312" w:cs="Times New Roman"/>
          <w:color w:val="auto"/>
          <w:sz w:val="28"/>
          <w:szCs w:val="28"/>
          <w:highlight w:val="none"/>
          <w:u w:val="single"/>
        </w:rPr>
        <w:t>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，甲方执</w:t>
      </w:r>
      <w:r>
        <w:rPr>
          <w:rFonts w:hint="default" w:ascii="Times New Roman" w:hAnsi="Times New Roman" w:eastAsia="仿宋_GB2312" w:cs="Times New Roman"/>
          <w:color w:val="auto"/>
          <w:sz w:val="28"/>
          <w:szCs w:val="28"/>
          <w:highlight w:val="none"/>
          <w:u w:val="single"/>
        </w:rPr>
        <w:t>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，乙方执</w:t>
      </w:r>
      <w:r>
        <w:rPr>
          <w:rFonts w:hint="default" w:ascii="Times New Roman" w:hAnsi="Times New Roman" w:eastAsia="仿宋_GB2312" w:cs="Times New Roman"/>
          <w:color w:val="auto"/>
          <w:sz w:val="28"/>
          <w:szCs w:val="28"/>
          <w:highlight w:val="none"/>
          <w:u w:val="single"/>
        </w:rPr>
        <w:t>贰</w:t>
      </w:r>
      <w:r>
        <w:rPr>
          <w:rFonts w:hint="default" w:ascii="Times New Roman" w:hAnsi="Times New Roman" w:eastAsia="仿宋_GB2312" w:cs="Times New Roman"/>
          <w:color w:val="auto"/>
          <w:sz w:val="28"/>
          <w:szCs w:val="28"/>
          <w:highlight w:val="none"/>
        </w:rPr>
        <w:t>份，经甲乙双方盖章后生效。</w:t>
      </w:r>
    </w:p>
    <w:p w14:paraId="6C12EF3F">
      <w:pPr>
        <w:adjustRightInd w:val="0"/>
        <w:snapToGrid w:val="0"/>
        <w:spacing w:line="440" w:lineRule="atLeast"/>
        <w:rPr>
          <w:rFonts w:hint="default" w:ascii="Times New Roman" w:hAnsi="Times New Roman" w:eastAsia="仿宋_GB2312" w:cs="Times New Roman"/>
          <w:color w:val="auto"/>
          <w:sz w:val="28"/>
          <w:szCs w:val="28"/>
          <w:highlight w:val="none"/>
          <w:lang w:val="en-US" w:eastAsia="zh-CN"/>
        </w:rPr>
      </w:pPr>
    </w:p>
    <w:p w14:paraId="772F2EE1">
      <w:pPr>
        <w:adjustRightInd w:val="0"/>
        <w:snapToGrid w:val="0"/>
        <w:spacing w:line="440" w:lineRule="atLeast"/>
        <w:rPr>
          <w:rFonts w:hint="eastAsia"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color w:val="auto"/>
          <w:sz w:val="28"/>
          <w:szCs w:val="28"/>
          <w:highlight w:val="none"/>
          <w:lang w:eastAsia="zh-CN"/>
        </w:rPr>
        <w:t>（以下无正文，为签署页）</w:t>
      </w:r>
    </w:p>
    <w:p w14:paraId="5327BD43">
      <w:pPr>
        <w:spacing w:line="540" w:lineRule="exact"/>
        <w:rPr>
          <w:rFonts w:hint="default" w:ascii="Times New Roman" w:hAnsi="Times New Roman" w:eastAsia="仿宋_GB2312" w:cs="Times New Roman"/>
          <w:color w:val="auto"/>
          <w:sz w:val="28"/>
          <w:szCs w:val="28"/>
          <w:highlight w:val="none"/>
        </w:rPr>
      </w:pPr>
    </w:p>
    <w:p w14:paraId="33F25704">
      <w:pPr>
        <w:spacing w:line="540" w:lineRule="exact"/>
        <w:rPr>
          <w:rFonts w:hint="default" w:ascii="Times New Roman" w:hAnsi="Times New Roman" w:eastAsia="仿宋_GB2312" w:cs="Times New Roman"/>
          <w:color w:val="auto"/>
          <w:sz w:val="28"/>
          <w:szCs w:val="28"/>
          <w:highlight w:val="none"/>
        </w:rPr>
      </w:pPr>
    </w:p>
    <w:p w14:paraId="0D0D367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甲方（盖章）</w:t>
      </w:r>
      <w:r>
        <w:rPr>
          <w:rFonts w:hint="default" w:ascii="Times New Roman" w:hAnsi="Times New Roman" w:eastAsia="仿宋_GB2312" w:cs="Times New Roman"/>
          <w:color w:val="auto"/>
          <w:sz w:val="28"/>
          <w:szCs w:val="28"/>
          <w:highlight w:val="none"/>
          <w:lang w:eastAsia="zh-CN"/>
        </w:rPr>
        <w:t>：</w:t>
      </w:r>
    </w:p>
    <w:p w14:paraId="0458F482">
      <w:pPr>
        <w:keepNext w:val="0"/>
        <w:keepLines w:val="0"/>
        <w:pageBreakBefore w:val="0"/>
        <w:widowControl w:val="0"/>
        <w:kinsoku/>
        <w:wordWrap/>
        <w:overflowPunct/>
        <w:topLinePunct w:val="0"/>
        <w:autoSpaceDE/>
        <w:autoSpaceDN/>
        <w:bidi w:val="0"/>
        <w:adjustRightInd/>
        <w:snapToGrid/>
        <w:spacing w:line="480" w:lineRule="exact"/>
        <w:ind w:firstLine="630"/>
        <w:textAlignment w:val="auto"/>
        <w:rPr>
          <w:rFonts w:hint="default" w:ascii="Times New Roman" w:hAnsi="Times New Roman" w:eastAsia="仿宋_GB2312" w:cs="Times New Roman"/>
          <w:color w:val="auto"/>
          <w:sz w:val="28"/>
          <w:szCs w:val="28"/>
          <w:highlight w:val="none"/>
        </w:rPr>
      </w:pPr>
    </w:p>
    <w:p w14:paraId="188DE44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6B01D2C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773C07E9">
      <w:pPr>
        <w:keepNext w:val="0"/>
        <w:keepLines w:val="0"/>
        <w:pageBreakBefore w:val="0"/>
        <w:widowControl w:val="0"/>
        <w:kinsoku/>
        <w:wordWrap/>
        <w:overflowPunct/>
        <w:topLinePunct w:val="0"/>
        <w:autoSpaceDE/>
        <w:autoSpaceDN/>
        <w:bidi w:val="0"/>
        <w:adjustRightInd/>
        <w:snapToGrid/>
        <w:spacing w:line="480" w:lineRule="exact"/>
        <w:ind w:firstLine="3640" w:firstLineChars="1300"/>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7642B09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乙方（盖章）</w:t>
      </w:r>
      <w:r>
        <w:rPr>
          <w:rFonts w:hint="default" w:ascii="Times New Roman" w:hAnsi="Times New Roman" w:eastAsia="仿宋_GB2312" w:cs="Times New Roman"/>
          <w:color w:val="auto"/>
          <w:sz w:val="28"/>
          <w:szCs w:val="28"/>
          <w:highlight w:val="none"/>
          <w:lang w:eastAsia="zh-CN"/>
        </w:rPr>
        <w:t>：</w:t>
      </w:r>
    </w:p>
    <w:p w14:paraId="48B57C2F">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lang w:val="en-US" w:eastAsia="zh-CN"/>
        </w:rPr>
      </w:pPr>
    </w:p>
    <w:p w14:paraId="5248A68E">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 xml:space="preserve">法定代表人或委托代理人：                       </w:t>
      </w:r>
      <w:r>
        <w:rPr>
          <w:rFonts w:hint="default" w:ascii="Times New Roman" w:hAnsi="Times New Roman" w:eastAsia="仿宋_GB2312" w:cs="Times New Roman"/>
          <w:color w:val="auto"/>
          <w:sz w:val="28"/>
          <w:szCs w:val="28"/>
          <w:highlight w:val="none"/>
          <w:lang w:val="en-US" w:eastAsia="zh-CN"/>
        </w:rPr>
        <w:t xml:space="preserve">       </w:t>
      </w:r>
    </w:p>
    <w:p w14:paraId="572A2093">
      <w:pPr>
        <w:spacing w:line="540" w:lineRule="exact"/>
        <w:ind w:firstLine="630"/>
        <w:rPr>
          <w:rFonts w:hint="default" w:ascii="Times New Roman" w:hAnsi="Times New Roman" w:eastAsia="仿宋_GB2312" w:cs="Times New Roman"/>
          <w:color w:val="auto"/>
          <w:sz w:val="28"/>
          <w:szCs w:val="28"/>
          <w:highlight w:val="none"/>
        </w:rPr>
      </w:pPr>
    </w:p>
    <w:p w14:paraId="2721BC08">
      <w:pPr>
        <w:spacing w:line="540" w:lineRule="exact"/>
        <w:ind w:firstLine="630"/>
        <w:rPr>
          <w:rFonts w:hint="default" w:ascii="Times New Roman" w:hAnsi="Times New Roman" w:eastAsia="仿宋_GB2312" w:cs="Times New Roman"/>
          <w:color w:val="auto"/>
          <w:sz w:val="28"/>
          <w:szCs w:val="28"/>
          <w:highlight w:val="none"/>
        </w:rPr>
      </w:pPr>
    </w:p>
    <w:p w14:paraId="1DBB3EF9">
      <w:pPr>
        <w:adjustRightInd w:val="0"/>
        <w:snapToGrid w:val="0"/>
        <w:spacing w:line="440" w:lineRule="atLeast"/>
        <w:ind w:firstLine="4200" w:firstLineChars="1500"/>
        <w:rPr>
          <w:rFonts w:hint="default" w:ascii="Times New Roman" w:hAnsi="Times New Roman" w:eastAsia="仿宋_GB2312" w:cs="Times New Roman"/>
          <w:color w:val="auto"/>
          <w:sz w:val="28"/>
          <w:szCs w:val="28"/>
          <w:highlight w:val="none"/>
        </w:rPr>
      </w:pPr>
    </w:p>
    <w:p w14:paraId="2CDC7CEB">
      <w:pPr>
        <w:adjustRightInd w:val="0"/>
        <w:snapToGrid w:val="0"/>
        <w:spacing w:line="440" w:lineRule="atLeast"/>
        <w:ind w:firstLine="3640" w:firstLineChars="13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签约日期：</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u w:val="single"/>
        </w:rPr>
        <w:t xml:space="preserve">    </w:t>
      </w:r>
      <w:r>
        <w:rPr>
          <w:rFonts w:hint="default" w:ascii="Times New Roman" w:hAnsi="Times New Roman" w:eastAsia="仿宋_GB2312" w:cs="Times New Roman"/>
          <w:color w:val="auto"/>
          <w:sz w:val="28"/>
          <w:szCs w:val="28"/>
          <w:highlight w:val="none"/>
        </w:rPr>
        <w:t>日</w:t>
      </w:r>
    </w:p>
    <w:p w14:paraId="5383C5DA">
      <w:pPr>
        <w:adjustRightInd w:val="0"/>
        <w:snapToGrid w:val="0"/>
        <w:spacing w:line="440" w:lineRule="atLeast"/>
        <w:ind w:firstLine="4060" w:firstLineChars="1450"/>
        <w:rPr>
          <w:rFonts w:hint="default" w:ascii="Times New Roman" w:hAnsi="Times New Roman" w:eastAsia="仿宋_GB2312" w:cs="Times New Roman"/>
          <w:color w:val="auto"/>
          <w:sz w:val="28"/>
          <w:szCs w:val="28"/>
          <w:highlight w:val="none"/>
        </w:rPr>
      </w:pPr>
    </w:p>
    <w:p w14:paraId="67C2B1C0">
      <w:pPr>
        <w:ind w:firstLine="3570" w:firstLineChars="17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      </w:t>
      </w:r>
    </w:p>
    <w:p w14:paraId="3EE7006A">
      <w:pPr>
        <w:ind w:firstLine="3570" w:firstLineChars="1700"/>
        <w:rPr>
          <w:rFonts w:hint="default" w:ascii="Times New Roman" w:hAnsi="Times New Roman" w:cs="Times New Roman"/>
          <w:color w:val="auto"/>
          <w:highlight w:val="none"/>
          <w:lang w:val="en-US" w:eastAsia="zh-CN"/>
        </w:rPr>
      </w:pPr>
    </w:p>
    <w:p w14:paraId="28ACCD9C">
      <w:pPr>
        <w:ind w:firstLine="3570" w:firstLineChars="1700"/>
        <w:rPr>
          <w:rFonts w:hint="default" w:ascii="Times New Roman" w:hAnsi="Times New Roman" w:cs="Times New Roman"/>
          <w:color w:val="auto"/>
          <w:highlight w:val="none"/>
          <w:lang w:val="en-US" w:eastAsia="zh-CN"/>
        </w:rPr>
      </w:pPr>
    </w:p>
    <w:p w14:paraId="0D9ABDE3">
      <w:pPr>
        <w:ind w:firstLine="3570" w:firstLineChars="1700"/>
        <w:rPr>
          <w:rFonts w:hint="default" w:ascii="Times New Roman" w:hAnsi="Times New Roman" w:cs="Times New Roman"/>
          <w:color w:val="auto"/>
          <w:highlight w:val="none"/>
          <w:lang w:val="en-US" w:eastAsia="zh-CN"/>
        </w:rPr>
      </w:pPr>
    </w:p>
    <w:p w14:paraId="74F4D587">
      <w:pPr>
        <w:ind w:firstLine="3570" w:firstLineChars="1700"/>
        <w:rPr>
          <w:rFonts w:hint="default" w:ascii="Times New Roman" w:hAnsi="Times New Roman" w:cs="Times New Roman"/>
          <w:color w:val="auto"/>
          <w:highlight w:val="none"/>
          <w:lang w:val="en-US" w:eastAsia="zh-CN"/>
        </w:rPr>
      </w:pPr>
    </w:p>
    <w:p w14:paraId="24A8CF11">
      <w:pPr>
        <w:ind w:firstLine="3570" w:firstLineChars="1700"/>
        <w:rPr>
          <w:rFonts w:hint="default" w:ascii="Times New Roman" w:hAnsi="Times New Roman" w:cs="Times New Roman"/>
          <w:color w:val="auto"/>
          <w:highlight w:val="none"/>
          <w:lang w:val="en-US" w:eastAsia="zh-CN"/>
        </w:rPr>
      </w:pPr>
    </w:p>
    <w:p w14:paraId="4C3A7A60">
      <w:pPr>
        <w:pStyle w:val="2"/>
        <w:rPr>
          <w:rFonts w:hint="default" w:ascii="Times New Roman" w:hAnsi="Times New Roman" w:cs="Times New Roman"/>
          <w:color w:val="auto"/>
          <w:highlight w:val="none"/>
          <w:lang w:val="en-US" w:eastAsia="zh-CN"/>
        </w:rPr>
      </w:pPr>
    </w:p>
    <w:p w14:paraId="3C3A6E5F">
      <w:pPr>
        <w:pStyle w:val="2"/>
        <w:rPr>
          <w:rFonts w:hint="default"/>
          <w:highlight w:val="none"/>
          <w:lang w:val="en-US" w:eastAsia="zh-CN"/>
        </w:rPr>
      </w:pPr>
    </w:p>
    <w:p w14:paraId="5E18A851">
      <w:pPr>
        <w:rPr>
          <w:rFonts w:hint="default"/>
          <w:highlight w:val="none"/>
          <w:lang w:val="en-US" w:eastAsia="zh-CN"/>
        </w:rPr>
      </w:pPr>
    </w:p>
    <w:p w14:paraId="3F4BA2B6">
      <w:pPr>
        <w:rPr>
          <w:rFonts w:hint="default"/>
          <w:highlight w:val="none"/>
          <w:lang w:val="en-US" w:eastAsia="zh-CN"/>
        </w:rPr>
      </w:pPr>
    </w:p>
    <w:p w14:paraId="337EC662">
      <w:pPr>
        <w:pStyle w:val="2"/>
        <w:rPr>
          <w:rFonts w:hint="default"/>
          <w:highlight w:val="none"/>
          <w:lang w:val="en-US" w:eastAsia="zh-CN"/>
        </w:rPr>
      </w:pPr>
    </w:p>
    <w:p w14:paraId="48DDC29B">
      <w:pPr>
        <w:rPr>
          <w:rFonts w:hint="default"/>
          <w:highlight w:val="none"/>
          <w:lang w:val="en-US" w:eastAsia="zh-CN"/>
        </w:rPr>
      </w:pPr>
    </w:p>
    <w:p w14:paraId="5350DB5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912" w:firstLineChars="200"/>
        <w:jc w:val="center"/>
        <w:textAlignment w:val="auto"/>
        <w:rPr>
          <w:rFonts w:hint="eastAsia" w:ascii="仿宋_GB2312" w:hAnsi="仿宋_GB2312" w:eastAsia="方正小标宋简体" w:cs="仿宋_GB2312"/>
          <w:i w:val="0"/>
          <w:iCs w:val="0"/>
          <w:caps w:val="0"/>
          <w:color w:val="auto"/>
          <w:spacing w:val="8"/>
          <w:sz w:val="44"/>
          <w:szCs w:val="44"/>
          <w:highlight w:val="none"/>
          <w:lang w:eastAsia="zh-CN"/>
        </w:rPr>
      </w:pPr>
      <w:r>
        <w:rPr>
          <w:rFonts w:hint="eastAsia" w:ascii="方正小标宋简体" w:hAnsi="方正小标宋简体" w:eastAsia="方正小标宋简体" w:cs="方正小标宋简体"/>
          <w:i w:val="0"/>
          <w:iCs w:val="0"/>
          <w:caps w:val="0"/>
          <w:color w:val="auto"/>
          <w:spacing w:val="8"/>
          <w:sz w:val="44"/>
          <w:szCs w:val="44"/>
          <w:highlight w:val="none"/>
          <w:shd w:val="clear" w:fill="FFFFFF"/>
        </w:rPr>
        <w:t>廉洁协议</w:t>
      </w:r>
    </w:p>
    <w:p w14:paraId="07B80F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rPr>
      </w:pPr>
      <w:r>
        <w:rPr>
          <w:rFonts w:hint="eastAsia" w:ascii="仿宋_GB2312" w:hAnsi="仿宋_GB2312" w:eastAsia="仿宋_GB2312" w:cs="仿宋_GB2312"/>
          <w:i w:val="0"/>
          <w:iCs w:val="0"/>
          <w:caps w:val="0"/>
          <w:color w:val="auto"/>
          <w:spacing w:val="8"/>
          <w:sz w:val="28"/>
          <w:szCs w:val="28"/>
          <w:highlight w:val="none"/>
          <w:shd w:val="clear" w:fill="FFFFFF"/>
        </w:rPr>
        <w:t> </w:t>
      </w:r>
    </w:p>
    <w:p w14:paraId="1FC66E7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甲方：</w:t>
      </w:r>
      <w:r>
        <w:rPr>
          <w:rFonts w:hint="eastAsia" w:ascii="仿宋_GB2312" w:hAnsi="仿宋_GB2312" w:eastAsia="仿宋_GB2312" w:cs="仿宋_GB2312"/>
          <w:i w:val="0"/>
          <w:iCs w:val="0"/>
          <w:caps w:val="0"/>
          <w:color w:val="auto"/>
          <w:spacing w:val="8"/>
          <w:sz w:val="28"/>
          <w:szCs w:val="28"/>
          <w:highlight w:val="none"/>
          <w:u w:val="single"/>
          <w:shd w:val="clear" w:fill="FFFFFF"/>
          <w:lang w:val="en-US" w:eastAsia="zh-CN"/>
        </w:rPr>
        <w:t>济南市政公用资产管理运营有限公司</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p>
    <w:p w14:paraId="3C192D1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乙方：</w:t>
      </w:r>
      <w:r>
        <w:rPr>
          <w:rFonts w:hint="eastAsia" w:ascii="Times New Roman" w:hAnsi="Times New Roman" w:eastAsia="仿宋_GB2312" w:cs="Times New Roman"/>
          <w:color w:val="auto"/>
          <w:sz w:val="28"/>
          <w:szCs w:val="28"/>
          <w:highlight w:val="none"/>
          <w:u w:val="single"/>
          <w:lang w:val="en-US" w:eastAsia="zh-CN"/>
        </w:rPr>
        <w:t xml:space="preserve">                                  </w:t>
      </w:r>
    </w:p>
    <w:p w14:paraId="5D839DF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199" w:leftChars="-95" w:right="0" w:firstLine="0" w:firstLineChars="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49074C5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rPr>
        <w:t>为营</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造</w:t>
      </w:r>
      <w:r>
        <w:rPr>
          <w:rFonts w:hint="eastAsia" w:ascii="仿宋_GB2312" w:hAnsi="仿宋_GB2312" w:eastAsia="仿宋_GB2312" w:cs="仿宋_GB2312"/>
          <w:i w:val="0"/>
          <w:iCs w:val="0"/>
          <w:caps w:val="0"/>
          <w:color w:val="auto"/>
          <w:spacing w:val="8"/>
          <w:sz w:val="28"/>
          <w:szCs w:val="28"/>
          <w:highlight w:val="none"/>
          <w:shd w:val="clear" w:fill="FFFFFF"/>
        </w:rPr>
        <w:t>廉洁公正、透明健康的商务关系</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确保</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甲乙双方在合作期间全过程</w:t>
      </w:r>
      <w:r>
        <w:rPr>
          <w:rFonts w:hint="eastAsia" w:ascii="仿宋_GB2312" w:hAnsi="仿宋_GB2312" w:eastAsia="仿宋_GB2312" w:cs="仿宋_GB2312"/>
          <w:i w:val="0"/>
          <w:iCs w:val="0"/>
          <w:caps w:val="0"/>
          <w:color w:val="auto"/>
          <w:spacing w:val="8"/>
          <w:sz w:val="28"/>
          <w:szCs w:val="28"/>
          <w:highlight w:val="none"/>
          <w:shd w:val="clear" w:fill="FFFFFF"/>
        </w:rPr>
        <w:t>保持廉洁自律</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诚实守信</w:t>
      </w:r>
      <w:r>
        <w:rPr>
          <w:rFonts w:hint="eastAsia" w:ascii="仿宋_GB2312" w:hAnsi="仿宋_GB2312" w:eastAsia="仿宋_GB2312" w:cs="仿宋_GB2312"/>
          <w:i w:val="0"/>
          <w:iCs w:val="0"/>
          <w:caps w:val="0"/>
          <w:color w:val="auto"/>
          <w:spacing w:val="8"/>
          <w:sz w:val="28"/>
          <w:szCs w:val="28"/>
          <w:highlight w:val="none"/>
          <w:shd w:val="clear" w:fill="FFFFFF"/>
        </w:rPr>
        <w:t>的工作作风，维护公平、公正的交易环境，</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预防</w:t>
      </w:r>
      <w:r>
        <w:rPr>
          <w:rFonts w:hint="eastAsia" w:ascii="仿宋_GB2312" w:hAnsi="仿宋_GB2312" w:eastAsia="仿宋_GB2312" w:cs="仿宋_GB2312"/>
          <w:i w:val="0"/>
          <w:iCs w:val="0"/>
          <w:caps w:val="0"/>
          <w:color w:val="auto"/>
          <w:spacing w:val="8"/>
          <w:sz w:val="28"/>
          <w:szCs w:val="28"/>
          <w:highlight w:val="none"/>
          <w:shd w:val="clear" w:fill="FFFFFF"/>
        </w:rPr>
        <w:t>商业贿赂</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和</w:t>
      </w:r>
      <w:r>
        <w:rPr>
          <w:rFonts w:hint="eastAsia" w:ascii="仿宋_GB2312" w:hAnsi="仿宋_GB2312" w:eastAsia="仿宋_GB2312" w:cs="仿宋_GB2312"/>
          <w:i w:val="0"/>
          <w:iCs w:val="0"/>
          <w:caps w:val="0"/>
          <w:color w:val="auto"/>
          <w:spacing w:val="8"/>
          <w:sz w:val="28"/>
          <w:szCs w:val="28"/>
          <w:highlight w:val="none"/>
          <w:shd w:val="clear" w:fill="FFFFFF"/>
        </w:rPr>
        <w:t>不正当</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竞争</w:t>
      </w:r>
      <w:r>
        <w:rPr>
          <w:rFonts w:hint="eastAsia" w:ascii="仿宋_GB2312" w:hAnsi="仿宋_GB2312" w:eastAsia="仿宋_GB2312" w:cs="仿宋_GB2312"/>
          <w:i w:val="0"/>
          <w:iCs w:val="0"/>
          <w:caps w:val="0"/>
          <w:color w:val="auto"/>
          <w:spacing w:val="8"/>
          <w:sz w:val="28"/>
          <w:szCs w:val="28"/>
          <w:highlight w:val="none"/>
          <w:shd w:val="clear" w:fill="FFFFFF"/>
        </w:rPr>
        <w:t>的发生，</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保障甲乙双方业务往来的合法权益，</w:t>
      </w:r>
      <w:r>
        <w:rPr>
          <w:rFonts w:hint="eastAsia" w:ascii="仿宋_GB2312" w:hAnsi="仿宋_GB2312" w:eastAsia="仿宋_GB2312" w:cs="仿宋_GB2312"/>
          <w:i w:val="0"/>
          <w:iCs w:val="0"/>
          <w:caps w:val="0"/>
          <w:color w:val="auto"/>
          <w:spacing w:val="8"/>
          <w:sz w:val="28"/>
          <w:szCs w:val="28"/>
          <w:highlight w:val="none"/>
          <w:shd w:val="clear" w:fill="FFFFFF"/>
        </w:rPr>
        <w:t>经双方协商一致，</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在自愿的基础上</w:t>
      </w:r>
      <w:r>
        <w:rPr>
          <w:rFonts w:hint="eastAsia" w:ascii="仿宋_GB2312" w:hAnsi="仿宋_GB2312" w:eastAsia="仿宋_GB2312" w:cs="仿宋_GB2312"/>
          <w:i w:val="0"/>
          <w:iCs w:val="0"/>
          <w:caps w:val="0"/>
          <w:color w:val="auto"/>
          <w:spacing w:val="8"/>
          <w:sz w:val="28"/>
          <w:szCs w:val="28"/>
          <w:highlight w:val="none"/>
          <w:shd w:val="clear" w:fill="FFFFFF"/>
        </w:rPr>
        <w:t>订立</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本</w:t>
      </w:r>
      <w:r>
        <w:rPr>
          <w:rFonts w:hint="eastAsia" w:ascii="仿宋_GB2312" w:hAnsi="仿宋_GB2312" w:eastAsia="仿宋_GB2312" w:cs="仿宋_GB2312"/>
          <w:i w:val="0"/>
          <w:iCs w:val="0"/>
          <w:caps w:val="0"/>
          <w:color w:val="auto"/>
          <w:spacing w:val="8"/>
          <w:sz w:val="28"/>
          <w:szCs w:val="28"/>
          <w:highlight w:val="none"/>
          <w:shd w:val="clear" w:fill="FFFFFF"/>
        </w:rPr>
        <w:t>协议，供双方共同信守。</w:t>
      </w:r>
    </w:p>
    <w:p w14:paraId="526474E2">
      <w:pPr>
        <w:pStyle w:val="8"/>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一、本协议作为《</w:t>
      </w:r>
      <w:r>
        <w:rPr>
          <w:rFonts w:hint="default" w:ascii="Arial" w:hAnsi="Arial" w:eastAsia="仿宋_GB2312" w:cs="Arial"/>
          <w:i w:val="0"/>
          <w:iCs w:val="0"/>
          <w:caps w:val="0"/>
          <w:color w:val="auto"/>
          <w:spacing w:val="8"/>
          <w:sz w:val="28"/>
          <w:szCs w:val="28"/>
          <w:highlight w:val="none"/>
          <w:u w:val="single"/>
          <w:shd w:val="clear" w:fill="FFFFFF"/>
          <w:lang w:val="en-US" w:eastAsia="zh-CN"/>
        </w:rPr>
        <w:t>××</w:t>
      </w:r>
      <w:r>
        <w:rPr>
          <w:rFonts w:hint="eastAsia" w:ascii="仿宋_GB2312" w:hAnsi="仿宋_GB2312" w:eastAsia="仿宋_GB2312" w:cs="仿宋_GB2312"/>
          <w:i w:val="0"/>
          <w:iCs w:val="0"/>
          <w:caps w:val="0"/>
          <w:color w:val="auto"/>
          <w:spacing w:val="8"/>
          <w:sz w:val="28"/>
          <w:szCs w:val="28"/>
          <w:highlight w:val="none"/>
          <w:u w:val="single"/>
          <w:shd w:val="clear" w:fill="FFFFFF"/>
          <w:lang w:val="en-US" w:eastAsia="zh-CN"/>
        </w:rPr>
        <w:t>公服设施租赁合同</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》的附件，经甲乙双方法定代表人或授权代表签章并加盖公章或合同专用章后生效。</w:t>
      </w:r>
    </w:p>
    <w:p w14:paraId="53A293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二、</w:t>
      </w:r>
      <w:r>
        <w:rPr>
          <w:rFonts w:hint="eastAsia" w:ascii="仿宋_GB2312" w:hAnsi="仿宋_GB2312" w:eastAsia="仿宋_GB2312" w:cs="仿宋_GB2312"/>
          <w:i w:val="0"/>
          <w:iCs w:val="0"/>
          <w:caps w:val="0"/>
          <w:color w:val="auto"/>
          <w:spacing w:val="8"/>
          <w:sz w:val="28"/>
          <w:szCs w:val="28"/>
          <w:highlight w:val="none"/>
          <w:shd w:val="clear" w:fill="FFFFFF"/>
        </w:rPr>
        <w:t>甲乙双方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应共同遵守下列条款</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p>
    <w:p w14:paraId="39E54C5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eastAsia="zh-CN"/>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1</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严格遵守党的政策规定和国家有关法律法规及有关规定</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恪守公认的商业道德和职业道德规范，不从事并抵制不廉洁、不诚信的行为</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p>
    <w:p w14:paraId="4630A55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eastAsia="zh-CN"/>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2</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严格执行</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经双方确认后</w:t>
      </w:r>
      <w:r>
        <w:rPr>
          <w:rFonts w:hint="eastAsia" w:ascii="仿宋_GB2312" w:hAnsi="仿宋_GB2312" w:eastAsia="仿宋_GB2312" w:cs="仿宋_GB2312"/>
          <w:i w:val="0"/>
          <w:iCs w:val="0"/>
          <w:caps w:val="0"/>
          <w:color w:val="auto"/>
          <w:spacing w:val="8"/>
          <w:sz w:val="28"/>
          <w:szCs w:val="28"/>
          <w:highlight w:val="none"/>
          <w:shd w:val="clear" w:fill="FFFFFF"/>
        </w:rPr>
        <w:t>的合同</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及相关协议</w:t>
      </w:r>
      <w:r>
        <w:rPr>
          <w:rFonts w:hint="eastAsia" w:ascii="仿宋_GB2312" w:hAnsi="仿宋_GB2312" w:eastAsia="仿宋_GB2312" w:cs="仿宋_GB2312"/>
          <w:i w:val="0"/>
          <w:iCs w:val="0"/>
          <w:caps w:val="0"/>
          <w:color w:val="auto"/>
          <w:spacing w:val="8"/>
          <w:sz w:val="28"/>
          <w:szCs w:val="28"/>
          <w:highlight w:val="none"/>
          <w:shd w:val="clear" w:fill="FFFFFF"/>
        </w:rPr>
        <w:t>，自觉按合同</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及相关协议</w:t>
      </w:r>
      <w:r>
        <w:rPr>
          <w:rFonts w:hint="eastAsia" w:ascii="仿宋_GB2312" w:hAnsi="仿宋_GB2312" w:eastAsia="仿宋_GB2312" w:cs="仿宋_GB2312"/>
          <w:i w:val="0"/>
          <w:iCs w:val="0"/>
          <w:caps w:val="0"/>
          <w:color w:val="auto"/>
          <w:spacing w:val="8"/>
          <w:sz w:val="28"/>
          <w:szCs w:val="28"/>
          <w:highlight w:val="none"/>
          <w:shd w:val="clear" w:fill="FFFFFF"/>
        </w:rPr>
        <w:t>办事</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p>
    <w:p w14:paraId="45380EC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3</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双方的业务活动坚持公开、公平、公正、诚信、透明的原则</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法律认定的商业秘密和合同文件另有规定除外</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，不得损害国家和集体利益，违反</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甲方相关</w:t>
      </w:r>
      <w:r>
        <w:rPr>
          <w:rFonts w:hint="eastAsia" w:ascii="仿宋_GB2312" w:hAnsi="仿宋_GB2312" w:eastAsia="仿宋_GB2312" w:cs="仿宋_GB2312"/>
          <w:i w:val="0"/>
          <w:iCs w:val="0"/>
          <w:caps w:val="0"/>
          <w:color w:val="auto"/>
          <w:spacing w:val="8"/>
          <w:sz w:val="28"/>
          <w:szCs w:val="28"/>
          <w:highlight w:val="none"/>
          <w:shd w:val="clear" w:fill="FFFFFF"/>
        </w:rPr>
        <w:t>规章制度。</w:t>
      </w:r>
    </w:p>
    <w:p w14:paraId="1AF4612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4</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建立健全廉政</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机制</w:t>
      </w:r>
      <w:r>
        <w:rPr>
          <w:rFonts w:hint="eastAsia" w:ascii="仿宋_GB2312" w:hAnsi="仿宋_GB2312" w:eastAsia="仿宋_GB2312" w:cs="仿宋_GB2312"/>
          <w:i w:val="0"/>
          <w:iCs w:val="0"/>
          <w:caps w:val="0"/>
          <w:color w:val="auto"/>
          <w:spacing w:val="8"/>
          <w:sz w:val="28"/>
          <w:szCs w:val="28"/>
          <w:highlight w:val="none"/>
          <w:shd w:val="clear" w:fill="FFFFFF"/>
        </w:rPr>
        <w:t>，开展廉政教育，</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增强相关人员廉洁自律的意识，</w:t>
      </w:r>
      <w:r>
        <w:rPr>
          <w:rFonts w:hint="eastAsia" w:ascii="仿宋_GB2312" w:hAnsi="仿宋_GB2312" w:eastAsia="仿宋_GB2312" w:cs="仿宋_GB2312"/>
          <w:i w:val="0"/>
          <w:iCs w:val="0"/>
          <w:caps w:val="0"/>
          <w:color w:val="auto"/>
          <w:spacing w:val="8"/>
          <w:sz w:val="28"/>
          <w:szCs w:val="28"/>
          <w:highlight w:val="none"/>
          <w:shd w:val="clear" w:fill="FFFFFF"/>
        </w:rPr>
        <w:t>公布举报电话，监督并认真查处违法违纪行为。</w:t>
      </w:r>
    </w:p>
    <w:p w14:paraId="52B06BB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5</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发现对方在业务活动中有违反廉政规定的行为，有及时提醒对方纠正的权利和义务。</w:t>
      </w:r>
    </w:p>
    <w:p w14:paraId="0196120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6</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发现对方严重违反本合同条款的行为，有向其上级有关部门举报、建议给予处理并要求告知处理结果的权利。</w:t>
      </w:r>
    </w:p>
    <w:p w14:paraId="540524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三、</w:t>
      </w:r>
      <w:r>
        <w:rPr>
          <w:rFonts w:hint="eastAsia" w:ascii="仿宋_GB2312" w:hAnsi="仿宋_GB2312" w:eastAsia="仿宋_GB2312" w:cs="仿宋_GB2312"/>
          <w:i w:val="0"/>
          <w:iCs w:val="0"/>
          <w:caps w:val="0"/>
          <w:color w:val="auto"/>
          <w:spacing w:val="8"/>
          <w:sz w:val="28"/>
          <w:szCs w:val="28"/>
          <w:highlight w:val="none"/>
          <w:shd w:val="clear" w:fill="FFFFFF"/>
        </w:rPr>
        <w:t>甲方的义务</w:t>
      </w:r>
    </w:p>
    <w:p w14:paraId="760E2E4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1</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甲方及其工作人员不得索要或接受乙方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或乙方工作人员</w:t>
      </w:r>
      <w:r>
        <w:rPr>
          <w:rFonts w:hint="eastAsia" w:ascii="仿宋_GB2312" w:hAnsi="仿宋_GB2312" w:eastAsia="仿宋_GB2312" w:cs="仿宋_GB2312"/>
          <w:i w:val="0"/>
          <w:iCs w:val="0"/>
          <w:caps w:val="0"/>
          <w:color w:val="auto"/>
          <w:spacing w:val="8"/>
          <w:sz w:val="28"/>
          <w:szCs w:val="28"/>
          <w:highlight w:val="none"/>
          <w:shd w:val="clear" w:fill="FFFFFF"/>
        </w:rPr>
        <w:t>的礼金、</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礼品、购物卡、电子红包、</w:t>
      </w:r>
      <w:r>
        <w:rPr>
          <w:rFonts w:hint="eastAsia" w:ascii="仿宋_GB2312" w:hAnsi="仿宋_GB2312" w:eastAsia="仿宋_GB2312" w:cs="仿宋_GB2312"/>
          <w:i w:val="0"/>
          <w:iCs w:val="0"/>
          <w:caps w:val="0"/>
          <w:color w:val="auto"/>
          <w:spacing w:val="8"/>
          <w:sz w:val="28"/>
          <w:szCs w:val="28"/>
          <w:highlight w:val="none"/>
          <w:shd w:val="clear" w:fill="FFFFFF"/>
        </w:rPr>
        <w:t>有价证券和贵重物品</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等财物</w:t>
      </w:r>
      <w:r>
        <w:rPr>
          <w:rFonts w:hint="eastAsia" w:ascii="仿宋_GB2312" w:hAnsi="仿宋_GB2312" w:eastAsia="仿宋_GB2312" w:cs="仿宋_GB2312"/>
          <w:i w:val="0"/>
          <w:iCs w:val="0"/>
          <w:caps w:val="0"/>
          <w:color w:val="auto"/>
          <w:spacing w:val="8"/>
          <w:sz w:val="28"/>
          <w:szCs w:val="28"/>
          <w:highlight w:val="none"/>
          <w:shd w:val="clear" w:fill="FFFFFF"/>
        </w:rPr>
        <w:t>，不得在乙方报销任何应由甲方或甲方工作人员个人支付的费用等。</w:t>
      </w:r>
    </w:p>
    <w:p w14:paraId="447E0FA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2</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甲方工作人员不得参加乙方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或乙方工作人员</w:t>
      </w:r>
      <w:r>
        <w:rPr>
          <w:rFonts w:hint="eastAsia" w:ascii="仿宋_GB2312" w:hAnsi="仿宋_GB2312" w:eastAsia="仿宋_GB2312" w:cs="仿宋_GB2312"/>
          <w:i w:val="0"/>
          <w:iCs w:val="0"/>
          <w:caps w:val="0"/>
          <w:color w:val="auto"/>
          <w:spacing w:val="8"/>
          <w:sz w:val="28"/>
          <w:szCs w:val="28"/>
          <w:highlight w:val="none"/>
          <w:shd w:val="clear" w:fill="FFFFFF"/>
        </w:rPr>
        <w:t>安排的超标准宴请和娱乐活动；不得接受乙方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或乙方工作人员提供的通信</w:t>
      </w:r>
      <w:r>
        <w:rPr>
          <w:rFonts w:hint="eastAsia" w:ascii="仿宋_GB2312" w:hAnsi="仿宋_GB2312" w:eastAsia="仿宋_GB2312" w:cs="仿宋_GB2312"/>
          <w:i w:val="0"/>
          <w:iCs w:val="0"/>
          <w:caps w:val="0"/>
          <w:color w:val="auto"/>
          <w:spacing w:val="8"/>
          <w:sz w:val="28"/>
          <w:szCs w:val="28"/>
          <w:highlight w:val="none"/>
          <w:shd w:val="clear" w:fill="FFFFFF"/>
        </w:rPr>
        <w:t>工具、交通工具和高档办公用品等。</w:t>
      </w:r>
    </w:p>
    <w:p w14:paraId="02F68F3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3</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甲方及其工作人员不得要求或者接受乙方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或乙方工作人员</w:t>
      </w:r>
      <w:r>
        <w:rPr>
          <w:rFonts w:hint="eastAsia" w:ascii="仿宋_GB2312" w:hAnsi="仿宋_GB2312" w:eastAsia="仿宋_GB2312" w:cs="仿宋_GB2312"/>
          <w:i w:val="0"/>
          <w:iCs w:val="0"/>
          <w:caps w:val="0"/>
          <w:color w:val="auto"/>
          <w:spacing w:val="8"/>
          <w:sz w:val="28"/>
          <w:szCs w:val="28"/>
          <w:highlight w:val="none"/>
          <w:shd w:val="clear" w:fill="FFFFFF"/>
        </w:rPr>
        <w:t>为其住房装修、婚丧嫁娶</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宴请、娱乐等</w:t>
      </w:r>
      <w:r>
        <w:rPr>
          <w:rFonts w:hint="eastAsia" w:ascii="仿宋_GB2312" w:hAnsi="仿宋_GB2312" w:eastAsia="仿宋_GB2312" w:cs="仿宋_GB2312"/>
          <w:i w:val="0"/>
          <w:iCs w:val="0"/>
          <w:caps w:val="0"/>
          <w:color w:val="auto"/>
          <w:spacing w:val="8"/>
          <w:sz w:val="28"/>
          <w:szCs w:val="28"/>
          <w:highlight w:val="none"/>
          <w:shd w:val="clear" w:fill="FFFFFF"/>
        </w:rPr>
        <w:t>活动、配偶子女的工作安排以及出国出境、旅游等提供方便等。</w:t>
      </w:r>
    </w:p>
    <w:p w14:paraId="2B48469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4</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甲方工作人员及其配偶、子女不得从事与甲方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项目</w:t>
      </w:r>
      <w:r>
        <w:rPr>
          <w:rFonts w:hint="eastAsia" w:ascii="仿宋_GB2312" w:hAnsi="仿宋_GB2312" w:eastAsia="仿宋_GB2312" w:cs="仿宋_GB2312"/>
          <w:i w:val="0"/>
          <w:iCs w:val="0"/>
          <w:caps w:val="0"/>
          <w:color w:val="auto"/>
          <w:spacing w:val="8"/>
          <w:sz w:val="28"/>
          <w:szCs w:val="28"/>
          <w:highlight w:val="none"/>
          <w:shd w:val="clear" w:fill="FFFFFF"/>
        </w:rPr>
        <w:t>有关的经济活动。</w:t>
      </w:r>
    </w:p>
    <w:p w14:paraId="1F64F37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5</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甲方及其工作人员不得以任何理由向乙方推荐</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相关单位</w:t>
      </w:r>
      <w:r>
        <w:rPr>
          <w:rFonts w:hint="eastAsia" w:ascii="仿宋_GB2312" w:hAnsi="仿宋_GB2312" w:eastAsia="仿宋_GB2312" w:cs="仿宋_GB2312"/>
          <w:i w:val="0"/>
          <w:iCs w:val="0"/>
          <w:caps w:val="0"/>
          <w:color w:val="auto"/>
          <w:spacing w:val="8"/>
          <w:sz w:val="28"/>
          <w:szCs w:val="28"/>
          <w:highlight w:val="none"/>
          <w:shd w:val="clear" w:fill="FFFFFF"/>
        </w:rPr>
        <w:t>，不得要求乙方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提供</w:t>
      </w:r>
      <w:r>
        <w:rPr>
          <w:rFonts w:hint="eastAsia" w:ascii="仿宋_GB2312" w:hAnsi="仿宋_GB2312" w:eastAsia="仿宋_GB2312" w:cs="仿宋_GB2312"/>
          <w:i w:val="0"/>
          <w:iCs w:val="0"/>
          <w:caps w:val="0"/>
          <w:color w:val="auto"/>
          <w:spacing w:val="8"/>
          <w:sz w:val="28"/>
          <w:szCs w:val="28"/>
          <w:highlight w:val="none"/>
          <w:shd w:val="clear" w:fill="FFFFFF"/>
        </w:rPr>
        <w:t>合同规</w:t>
      </w:r>
      <w:r>
        <w:rPr>
          <w:rFonts w:hint="eastAsia" w:ascii="仿宋_GB2312" w:hAnsi="仿宋_GB2312" w:eastAsia="仿宋_GB2312" w:cs="仿宋_GB2312"/>
          <w:i w:val="0"/>
          <w:iCs w:val="0"/>
          <w:caps w:val="0"/>
          <w:color w:val="auto"/>
          <w:spacing w:val="8"/>
          <w:sz w:val="28"/>
          <w:szCs w:val="28"/>
          <w:highlight w:val="none"/>
          <w:shd w:val="clear" w:fill="FFFFFF"/>
          <w:lang w:eastAsia="zh-CN"/>
        </w:rPr>
        <w:t>定以</w:t>
      </w:r>
      <w:r>
        <w:rPr>
          <w:rFonts w:hint="eastAsia" w:ascii="仿宋_GB2312" w:hAnsi="仿宋_GB2312" w:eastAsia="仿宋_GB2312" w:cs="仿宋_GB2312"/>
          <w:i w:val="0"/>
          <w:iCs w:val="0"/>
          <w:caps w:val="0"/>
          <w:color w:val="auto"/>
          <w:spacing w:val="8"/>
          <w:sz w:val="28"/>
          <w:szCs w:val="28"/>
          <w:highlight w:val="none"/>
          <w:shd w:val="clear" w:fill="FFFFFF"/>
        </w:rPr>
        <w:t>外的</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服务</w:t>
      </w:r>
      <w:r>
        <w:rPr>
          <w:rFonts w:hint="eastAsia" w:ascii="仿宋_GB2312" w:hAnsi="仿宋_GB2312" w:eastAsia="仿宋_GB2312" w:cs="仿宋_GB2312"/>
          <w:i w:val="0"/>
          <w:iCs w:val="0"/>
          <w:caps w:val="0"/>
          <w:color w:val="auto"/>
          <w:spacing w:val="8"/>
          <w:sz w:val="28"/>
          <w:szCs w:val="28"/>
          <w:highlight w:val="none"/>
          <w:shd w:val="clear" w:fill="FFFFFF"/>
        </w:rPr>
        <w:t>。</w:t>
      </w:r>
    </w:p>
    <w:p w14:paraId="7ECFEAD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6</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甲方工作人员要秉公办事，不准营私舞弊，不准利用职权从事各种个人有偿中介活动。</w:t>
      </w:r>
    </w:p>
    <w:p w14:paraId="1233032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7</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当乙方或乙方工作人员提供（1）至（6）款所指的内容，或实施其他不廉洁、不诚信行为，甲方及甲方工作人员应予以拒绝，对于无法拒绝的，应及时向甲方纪检监察部门如实报告。</w:t>
      </w:r>
    </w:p>
    <w:p w14:paraId="18F33EC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四、</w:t>
      </w:r>
      <w:r>
        <w:rPr>
          <w:rFonts w:hint="eastAsia" w:ascii="仿宋_GB2312" w:hAnsi="仿宋_GB2312" w:eastAsia="仿宋_GB2312" w:cs="仿宋_GB2312"/>
          <w:i w:val="0"/>
          <w:iCs w:val="0"/>
          <w:caps w:val="0"/>
          <w:color w:val="auto"/>
          <w:spacing w:val="8"/>
          <w:sz w:val="28"/>
          <w:szCs w:val="28"/>
          <w:highlight w:val="none"/>
          <w:shd w:val="clear" w:fill="FFFFFF"/>
        </w:rPr>
        <w:t>乙方的义务</w:t>
      </w:r>
    </w:p>
    <w:p w14:paraId="78B090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1</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或乙方工作人员</w:t>
      </w:r>
      <w:r>
        <w:rPr>
          <w:rFonts w:hint="eastAsia" w:ascii="仿宋_GB2312" w:hAnsi="仿宋_GB2312" w:eastAsia="仿宋_GB2312" w:cs="仿宋_GB2312"/>
          <w:i w:val="0"/>
          <w:iCs w:val="0"/>
          <w:caps w:val="0"/>
          <w:color w:val="auto"/>
          <w:spacing w:val="8"/>
          <w:sz w:val="28"/>
          <w:szCs w:val="28"/>
          <w:highlight w:val="none"/>
          <w:shd w:val="clear" w:fill="FFFFFF"/>
        </w:rPr>
        <w:t>不得以任何理由向甲方及其工作人员行贿或馈赠礼金、</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礼品、购物卡、电子红包、</w:t>
      </w:r>
      <w:r>
        <w:rPr>
          <w:rFonts w:hint="eastAsia" w:ascii="仿宋_GB2312" w:hAnsi="仿宋_GB2312" w:eastAsia="仿宋_GB2312" w:cs="仿宋_GB2312"/>
          <w:i w:val="0"/>
          <w:iCs w:val="0"/>
          <w:caps w:val="0"/>
          <w:color w:val="auto"/>
          <w:spacing w:val="8"/>
          <w:sz w:val="28"/>
          <w:szCs w:val="28"/>
          <w:highlight w:val="none"/>
          <w:shd w:val="clear" w:fill="FFFFFF"/>
        </w:rPr>
        <w:t>有价证券、贵重礼品</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等财物</w:t>
      </w:r>
      <w:r>
        <w:rPr>
          <w:rFonts w:hint="eastAsia" w:ascii="仿宋_GB2312" w:hAnsi="仿宋_GB2312" w:eastAsia="仿宋_GB2312" w:cs="仿宋_GB2312"/>
          <w:i w:val="0"/>
          <w:iCs w:val="0"/>
          <w:caps w:val="0"/>
          <w:color w:val="auto"/>
          <w:spacing w:val="8"/>
          <w:sz w:val="28"/>
          <w:szCs w:val="28"/>
          <w:highlight w:val="none"/>
          <w:shd w:val="clear" w:fill="FFFFFF"/>
        </w:rPr>
        <w:t>。</w:t>
      </w:r>
    </w:p>
    <w:p w14:paraId="4A3D6BC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2</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乙方不得以任何名义为甲方及其工作人员报销应由甲方单位或个人支付的任何费用。</w:t>
      </w:r>
    </w:p>
    <w:p w14:paraId="5E3BE65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3</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乙方不得以任何理由安排甲方工作人员参加超标准宴请及娱乐活动。</w:t>
      </w:r>
    </w:p>
    <w:p w14:paraId="4618171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4</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乙方不得为甲方单位</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或甲方工作人员</w:t>
      </w:r>
      <w:r>
        <w:rPr>
          <w:rFonts w:hint="eastAsia" w:ascii="仿宋_GB2312" w:hAnsi="仿宋_GB2312" w:eastAsia="仿宋_GB2312" w:cs="仿宋_GB2312"/>
          <w:i w:val="0"/>
          <w:iCs w:val="0"/>
          <w:caps w:val="0"/>
          <w:color w:val="auto"/>
          <w:spacing w:val="8"/>
          <w:sz w:val="28"/>
          <w:szCs w:val="28"/>
          <w:highlight w:val="none"/>
          <w:shd w:val="clear" w:fill="FFFFFF"/>
        </w:rPr>
        <w:t>购置或</w:t>
      </w:r>
      <w:r>
        <w:rPr>
          <w:rFonts w:hint="eastAsia" w:ascii="仿宋_GB2312" w:hAnsi="仿宋_GB2312" w:eastAsia="仿宋_GB2312" w:cs="仿宋_GB2312"/>
          <w:i w:val="0"/>
          <w:iCs w:val="0"/>
          <w:caps w:val="0"/>
          <w:color w:val="auto"/>
          <w:spacing w:val="8"/>
          <w:sz w:val="28"/>
          <w:szCs w:val="28"/>
          <w:highlight w:val="none"/>
          <w:shd w:val="clear" w:fill="FFFFFF"/>
          <w:lang w:eastAsia="zh-CN"/>
        </w:rPr>
        <w:t>提供通信</w:t>
      </w:r>
      <w:r>
        <w:rPr>
          <w:rFonts w:hint="eastAsia" w:ascii="仿宋_GB2312" w:hAnsi="仿宋_GB2312" w:eastAsia="仿宋_GB2312" w:cs="仿宋_GB2312"/>
          <w:i w:val="0"/>
          <w:iCs w:val="0"/>
          <w:caps w:val="0"/>
          <w:color w:val="auto"/>
          <w:spacing w:val="8"/>
          <w:sz w:val="28"/>
          <w:szCs w:val="28"/>
          <w:highlight w:val="none"/>
          <w:shd w:val="clear" w:fill="FFFFFF"/>
        </w:rPr>
        <w:t>工具、交通工具和高档办公用品等。</w:t>
      </w:r>
    </w:p>
    <w:p w14:paraId="47E1D1A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5</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乙方不得为甲方单位或甲方工作人员提供任何名义的回扣，以及正常业务办理之外的其他费用。</w:t>
      </w:r>
    </w:p>
    <w:p w14:paraId="475343B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（6）甲方工作人员主动索取和要求（1）至（5）款所指的内容，或实施其他不廉洁、不诚信行为，乙方应拒绝，并有义务向甲方纪检监察部门举报或提出异议。</w:t>
      </w:r>
    </w:p>
    <w:p w14:paraId="7C17781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五、</w:t>
      </w:r>
      <w:r>
        <w:rPr>
          <w:rFonts w:hint="eastAsia" w:ascii="仿宋_GB2312" w:hAnsi="仿宋_GB2312" w:eastAsia="仿宋_GB2312" w:cs="仿宋_GB2312"/>
          <w:i w:val="0"/>
          <w:iCs w:val="0"/>
          <w:caps w:val="0"/>
          <w:color w:val="auto"/>
          <w:spacing w:val="8"/>
          <w:sz w:val="28"/>
          <w:szCs w:val="28"/>
          <w:highlight w:val="none"/>
          <w:shd w:val="clear" w:fill="FFFFFF"/>
        </w:rPr>
        <w:t>违约责任</w:t>
      </w:r>
    </w:p>
    <w:p w14:paraId="45E5A3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1</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甲方及其工作人员违反本合同第</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二</w:t>
      </w:r>
      <w:r>
        <w:rPr>
          <w:rFonts w:hint="eastAsia" w:ascii="仿宋_GB2312" w:hAnsi="仿宋_GB2312" w:eastAsia="仿宋_GB2312" w:cs="仿宋_GB2312"/>
          <w:i w:val="0"/>
          <w:iCs w:val="0"/>
          <w:caps w:val="0"/>
          <w:color w:val="auto"/>
          <w:spacing w:val="8"/>
          <w:sz w:val="28"/>
          <w:szCs w:val="28"/>
          <w:highlight w:val="none"/>
          <w:shd w:val="clear" w:fill="FFFFFF"/>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三</w:t>
      </w:r>
      <w:r>
        <w:rPr>
          <w:rFonts w:hint="eastAsia" w:ascii="仿宋_GB2312" w:hAnsi="仿宋_GB2312" w:eastAsia="仿宋_GB2312" w:cs="仿宋_GB2312"/>
          <w:i w:val="0"/>
          <w:iCs w:val="0"/>
          <w:caps w:val="0"/>
          <w:color w:val="auto"/>
          <w:spacing w:val="8"/>
          <w:sz w:val="28"/>
          <w:szCs w:val="28"/>
          <w:highlight w:val="none"/>
          <w:shd w:val="clear" w:fill="FFFFFF"/>
        </w:rPr>
        <w:t>条，</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甲方</w:t>
      </w:r>
      <w:r>
        <w:rPr>
          <w:rFonts w:hint="eastAsia" w:ascii="仿宋_GB2312" w:hAnsi="仿宋_GB2312" w:eastAsia="仿宋_GB2312" w:cs="仿宋_GB2312"/>
          <w:i w:val="0"/>
          <w:iCs w:val="0"/>
          <w:caps w:val="0"/>
          <w:color w:val="auto"/>
          <w:spacing w:val="8"/>
          <w:sz w:val="28"/>
          <w:szCs w:val="28"/>
          <w:highlight w:val="none"/>
          <w:shd w:val="clear" w:fill="FFFFFF"/>
        </w:rPr>
        <w:t>按管理权限，依据有关规定给予党纪、政纪或组织处理；涉嫌犯罪的，移交司法机关追究刑事责任；给乙方单位造成经济损失的，应予以赔偿。</w:t>
      </w:r>
    </w:p>
    <w:p w14:paraId="652BEB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2</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乙方及其工作人员违反本合同第</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二</w:t>
      </w:r>
      <w:r>
        <w:rPr>
          <w:rFonts w:hint="eastAsia" w:ascii="仿宋_GB2312" w:hAnsi="仿宋_GB2312" w:eastAsia="仿宋_GB2312" w:cs="仿宋_GB2312"/>
          <w:i w:val="0"/>
          <w:iCs w:val="0"/>
          <w:caps w:val="0"/>
          <w:color w:val="auto"/>
          <w:spacing w:val="8"/>
          <w:sz w:val="28"/>
          <w:szCs w:val="28"/>
          <w:highlight w:val="none"/>
          <w:shd w:val="clear" w:fill="FFFFFF"/>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四</w:t>
      </w:r>
      <w:r>
        <w:rPr>
          <w:rFonts w:hint="eastAsia" w:ascii="仿宋_GB2312" w:hAnsi="仿宋_GB2312" w:eastAsia="仿宋_GB2312" w:cs="仿宋_GB2312"/>
          <w:i w:val="0"/>
          <w:iCs w:val="0"/>
          <w:caps w:val="0"/>
          <w:color w:val="auto"/>
          <w:spacing w:val="8"/>
          <w:sz w:val="28"/>
          <w:szCs w:val="28"/>
          <w:highlight w:val="none"/>
          <w:shd w:val="clear" w:fill="FFFFFF"/>
        </w:rPr>
        <w:t>条，</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乙方</w:t>
      </w:r>
      <w:r>
        <w:rPr>
          <w:rFonts w:hint="eastAsia" w:ascii="仿宋_GB2312" w:hAnsi="仿宋_GB2312" w:eastAsia="仿宋_GB2312" w:cs="仿宋_GB2312"/>
          <w:i w:val="0"/>
          <w:iCs w:val="0"/>
          <w:caps w:val="0"/>
          <w:color w:val="auto"/>
          <w:spacing w:val="8"/>
          <w:sz w:val="28"/>
          <w:szCs w:val="28"/>
          <w:highlight w:val="none"/>
          <w:shd w:val="clear" w:fill="FFFFFF"/>
        </w:rPr>
        <w:t>按管理权限，依据有关规定，给予党纪、政纪或组织处理；涉嫌犯罪的，移交司法机关追究刑事责任；给甲方单位造成经济损失</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或有损甲方企业社会形象和声誉</w:t>
      </w:r>
      <w:r>
        <w:rPr>
          <w:rFonts w:hint="eastAsia" w:ascii="仿宋_GB2312" w:hAnsi="仿宋_GB2312" w:eastAsia="仿宋_GB2312" w:cs="仿宋_GB2312"/>
          <w:i w:val="0"/>
          <w:iCs w:val="0"/>
          <w:caps w:val="0"/>
          <w:color w:val="auto"/>
          <w:spacing w:val="8"/>
          <w:sz w:val="28"/>
          <w:szCs w:val="28"/>
          <w:highlight w:val="none"/>
          <w:shd w:val="clear" w:fill="FFFFFF"/>
        </w:rPr>
        <w:t>的，应予以赔偿；情节严重的，甲方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将</w:t>
      </w:r>
      <w:r>
        <w:rPr>
          <w:rFonts w:hint="eastAsia" w:ascii="仿宋_GB2312" w:hAnsi="仿宋_GB2312" w:eastAsia="仿宋_GB2312" w:cs="仿宋_GB2312"/>
          <w:i w:val="0"/>
          <w:iCs w:val="0"/>
          <w:caps w:val="0"/>
          <w:color w:val="auto"/>
          <w:spacing w:val="8"/>
          <w:sz w:val="28"/>
          <w:szCs w:val="28"/>
          <w:highlight w:val="none"/>
          <w:shd w:val="clear" w:fill="FFFFFF"/>
        </w:rPr>
        <w:t>乙方</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列入合作黑名单，并报有关主管部门</w:t>
      </w:r>
      <w:r>
        <w:rPr>
          <w:rFonts w:hint="eastAsia" w:ascii="仿宋_GB2312" w:hAnsi="仿宋_GB2312" w:eastAsia="仿宋_GB2312" w:cs="仿宋_GB2312"/>
          <w:i w:val="0"/>
          <w:iCs w:val="0"/>
          <w:caps w:val="0"/>
          <w:color w:val="auto"/>
          <w:spacing w:val="8"/>
          <w:sz w:val="28"/>
          <w:szCs w:val="28"/>
          <w:highlight w:val="none"/>
          <w:shd w:val="clear" w:fill="FFFFFF"/>
        </w:rPr>
        <w:t>。</w:t>
      </w:r>
    </w:p>
    <w:p w14:paraId="7351CF0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六</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rPr>
        <w:t>双方约定</w:t>
      </w:r>
    </w:p>
    <w:p w14:paraId="00A9C68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rPr>
        <w:t>本</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协议</w:t>
      </w:r>
      <w:r>
        <w:rPr>
          <w:rFonts w:hint="eastAsia" w:ascii="仿宋_GB2312" w:hAnsi="仿宋_GB2312" w:eastAsia="仿宋_GB2312" w:cs="仿宋_GB2312"/>
          <w:i w:val="0"/>
          <w:iCs w:val="0"/>
          <w:caps w:val="0"/>
          <w:color w:val="auto"/>
          <w:spacing w:val="8"/>
          <w:sz w:val="28"/>
          <w:szCs w:val="28"/>
          <w:highlight w:val="none"/>
          <w:shd w:val="clear" w:fill="FFFFFF"/>
        </w:rPr>
        <w:t>由双方纪检监察</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部门或监督管理部门</w:t>
      </w:r>
      <w:r>
        <w:rPr>
          <w:rFonts w:hint="eastAsia" w:ascii="仿宋_GB2312" w:hAnsi="仿宋_GB2312" w:eastAsia="仿宋_GB2312" w:cs="仿宋_GB2312"/>
          <w:i w:val="0"/>
          <w:iCs w:val="0"/>
          <w:caps w:val="0"/>
          <w:color w:val="auto"/>
          <w:spacing w:val="8"/>
          <w:sz w:val="28"/>
          <w:szCs w:val="28"/>
          <w:highlight w:val="none"/>
          <w:shd w:val="clear" w:fill="FFFFFF"/>
        </w:rPr>
        <w:t>负责监督执行</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接受有关异议和举报，并</w:t>
      </w:r>
      <w:r>
        <w:rPr>
          <w:rFonts w:hint="eastAsia" w:ascii="仿宋_GB2312" w:hAnsi="仿宋_GB2312" w:eastAsia="仿宋_GB2312" w:cs="仿宋_GB2312"/>
          <w:i w:val="0"/>
          <w:iCs w:val="0"/>
          <w:caps w:val="0"/>
          <w:color w:val="auto"/>
          <w:spacing w:val="8"/>
          <w:sz w:val="28"/>
          <w:szCs w:val="28"/>
          <w:highlight w:val="none"/>
          <w:shd w:val="clear" w:fill="FFFFFF"/>
        </w:rPr>
        <w:t>提出在本</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协议</w:t>
      </w:r>
      <w:r>
        <w:rPr>
          <w:rFonts w:hint="eastAsia" w:ascii="仿宋_GB2312" w:hAnsi="仿宋_GB2312" w:eastAsia="仿宋_GB2312" w:cs="仿宋_GB2312"/>
          <w:i w:val="0"/>
          <w:iCs w:val="0"/>
          <w:caps w:val="0"/>
          <w:color w:val="auto"/>
          <w:spacing w:val="8"/>
          <w:sz w:val="28"/>
          <w:szCs w:val="28"/>
          <w:highlight w:val="none"/>
          <w:shd w:val="clear" w:fill="FFFFFF"/>
        </w:rPr>
        <w:t>规定范围内的裁定意见。</w:t>
      </w:r>
    </w:p>
    <w:p w14:paraId="652A2D3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甲乙双方应当认真履行职责，在监督检查、处理异议和举报过程中出现存在本协议禁止的行为时，可以向对方单位相关人员询问情况，必要时可以请求对方纪检监察部门或监督管理部门予以协助，对方应予积极配合。</w:t>
      </w:r>
    </w:p>
    <w:p w14:paraId="078690E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eastAsia="zh-CN"/>
        </w:rPr>
      </w:pPr>
      <w:r>
        <w:rPr>
          <w:rFonts w:hint="eastAsia" w:ascii="仿宋_GB2312" w:hAnsi="仿宋_GB2312" w:eastAsia="仿宋_GB2312" w:cs="仿宋_GB2312"/>
          <w:i w:val="0"/>
          <w:iCs w:val="0"/>
          <w:caps w:val="0"/>
          <w:color w:val="auto"/>
          <w:spacing w:val="8"/>
          <w:sz w:val="28"/>
          <w:szCs w:val="28"/>
          <w:highlight w:val="none"/>
          <w:shd w:val="clear"/>
          <w:lang w:val="en-US" w:eastAsia="zh-CN"/>
        </w:rPr>
        <w:t>七</w:t>
      </w:r>
      <w:r>
        <w:rPr>
          <w:rFonts w:hint="eastAsia" w:ascii="仿宋_GB2312" w:hAnsi="仿宋_GB2312" w:eastAsia="仿宋_GB2312" w:cs="仿宋_GB2312"/>
          <w:i w:val="0"/>
          <w:iCs w:val="0"/>
          <w:caps w:val="0"/>
          <w:color w:val="auto"/>
          <w:spacing w:val="8"/>
          <w:sz w:val="28"/>
          <w:szCs w:val="28"/>
          <w:highlight w:val="none"/>
          <w:shd w:val="clear"/>
          <w:lang w:eastAsia="zh-CN"/>
        </w:rPr>
        <w:t>、</w:t>
      </w:r>
      <w:r>
        <w:rPr>
          <w:rFonts w:hint="eastAsia" w:ascii="仿宋_GB2312" w:hAnsi="仿宋_GB2312" w:eastAsia="仿宋_GB2312" w:cs="仿宋_GB2312"/>
          <w:i w:val="0"/>
          <w:iCs w:val="0"/>
          <w:caps w:val="0"/>
          <w:color w:val="auto"/>
          <w:spacing w:val="8"/>
          <w:sz w:val="28"/>
          <w:szCs w:val="28"/>
          <w:highlight w:val="none"/>
          <w:shd w:val="clear"/>
        </w:rPr>
        <w:t>本</w:t>
      </w:r>
      <w:r>
        <w:rPr>
          <w:rFonts w:hint="eastAsia" w:ascii="仿宋_GB2312" w:hAnsi="仿宋_GB2312" w:eastAsia="仿宋_GB2312" w:cs="仿宋_GB2312"/>
          <w:i w:val="0"/>
          <w:iCs w:val="0"/>
          <w:caps w:val="0"/>
          <w:color w:val="auto"/>
          <w:spacing w:val="8"/>
          <w:sz w:val="28"/>
          <w:szCs w:val="28"/>
          <w:highlight w:val="none"/>
          <w:shd w:val="clear"/>
          <w:lang w:val="en-US" w:eastAsia="zh-CN"/>
        </w:rPr>
        <w:t>协议</w:t>
      </w:r>
      <w:r>
        <w:rPr>
          <w:rFonts w:hint="default" w:ascii="Times New Roman" w:hAnsi="Times New Roman" w:eastAsia="仿宋_GB2312" w:cs="Times New Roman"/>
          <w:color w:val="auto"/>
          <w:sz w:val="28"/>
          <w:szCs w:val="28"/>
          <w:highlight w:val="none"/>
        </w:rPr>
        <w:t>一式</w:t>
      </w:r>
      <w:r>
        <w:rPr>
          <w:rFonts w:hint="default" w:ascii="Times New Roman" w:hAnsi="Times New Roman" w:eastAsia="仿宋_GB2312" w:cs="Times New Roman"/>
          <w:color w:val="auto"/>
          <w:sz w:val="28"/>
          <w:szCs w:val="28"/>
          <w:highlight w:val="none"/>
          <w:u w:val="single"/>
        </w:rPr>
        <w:t>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，甲方执</w:t>
      </w:r>
      <w:r>
        <w:rPr>
          <w:rFonts w:hint="default" w:ascii="Times New Roman" w:hAnsi="Times New Roman" w:eastAsia="仿宋_GB2312" w:cs="Times New Roman"/>
          <w:color w:val="auto"/>
          <w:sz w:val="28"/>
          <w:szCs w:val="28"/>
          <w:highlight w:val="none"/>
          <w:u w:val="single"/>
        </w:rPr>
        <w:t>肆</w:t>
      </w:r>
      <w:r>
        <w:rPr>
          <w:rFonts w:hint="default" w:ascii="Times New Roman" w:hAnsi="Times New Roman" w:eastAsia="仿宋_GB2312" w:cs="Times New Roman"/>
          <w:color w:val="auto"/>
          <w:sz w:val="28"/>
          <w:szCs w:val="28"/>
          <w:highlight w:val="none"/>
          <w:u w:val="none"/>
        </w:rPr>
        <w:t>份</w:t>
      </w:r>
      <w:r>
        <w:rPr>
          <w:rFonts w:hint="default" w:ascii="Times New Roman" w:hAnsi="Times New Roman" w:eastAsia="仿宋_GB2312" w:cs="Times New Roman"/>
          <w:color w:val="auto"/>
          <w:sz w:val="28"/>
          <w:szCs w:val="28"/>
          <w:highlight w:val="none"/>
        </w:rPr>
        <w:t>，乙方执</w:t>
      </w:r>
      <w:r>
        <w:rPr>
          <w:rFonts w:hint="default" w:ascii="Times New Roman" w:hAnsi="Times New Roman" w:eastAsia="仿宋_GB2312" w:cs="Times New Roman"/>
          <w:color w:val="auto"/>
          <w:sz w:val="28"/>
          <w:szCs w:val="28"/>
          <w:highlight w:val="none"/>
          <w:u w:val="single"/>
        </w:rPr>
        <w:t>贰</w:t>
      </w:r>
      <w:r>
        <w:rPr>
          <w:rFonts w:hint="default" w:ascii="Times New Roman" w:hAnsi="Times New Roman" w:eastAsia="仿宋_GB2312" w:cs="Times New Roman"/>
          <w:color w:val="auto"/>
          <w:sz w:val="28"/>
          <w:szCs w:val="28"/>
          <w:highlight w:val="none"/>
        </w:rPr>
        <w:t>份</w:t>
      </w:r>
      <w:r>
        <w:rPr>
          <w:rFonts w:hint="eastAsia" w:ascii="仿宋_GB2312" w:hAnsi="仿宋_GB2312" w:eastAsia="仿宋_GB2312" w:cs="仿宋_GB2312"/>
          <w:i w:val="0"/>
          <w:iCs w:val="0"/>
          <w:caps w:val="0"/>
          <w:color w:val="auto"/>
          <w:spacing w:val="8"/>
          <w:sz w:val="28"/>
          <w:szCs w:val="28"/>
          <w:highlight w:val="none"/>
          <w:shd w:val="clear"/>
        </w:rPr>
        <w:t>，具有同等效力。</w:t>
      </w:r>
      <w:r>
        <w:rPr>
          <w:rFonts w:hint="eastAsia" w:ascii="仿宋_GB2312" w:hAnsi="仿宋_GB2312" w:eastAsia="仿宋_GB2312" w:cs="仿宋_GB2312"/>
          <w:i w:val="0"/>
          <w:iCs w:val="0"/>
          <w:caps w:val="0"/>
          <w:color w:val="auto"/>
          <w:spacing w:val="8"/>
          <w:sz w:val="28"/>
          <w:szCs w:val="28"/>
          <w:highlight w:val="none"/>
          <w:shd w:val="clear"/>
          <w:lang w:eastAsia="zh-CN"/>
        </w:rPr>
        <w:t>（</w:t>
      </w:r>
      <w:r>
        <w:rPr>
          <w:rFonts w:hint="eastAsia" w:ascii="仿宋_GB2312" w:hAnsi="仿宋_GB2312" w:eastAsia="仿宋_GB2312" w:cs="仿宋_GB2312"/>
          <w:i w:val="0"/>
          <w:iCs w:val="0"/>
          <w:caps w:val="0"/>
          <w:color w:val="auto"/>
          <w:spacing w:val="8"/>
          <w:sz w:val="28"/>
          <w:szCs w:val="28"/>
          <w:highlight w:val="none"/>
          <w:shd w:val="clear"/>
          <w:lang w:val="en-US" w:eastAsia="zh-CN"/>
        </w:rPr>
        <w:t>本协议总份数、甲乙双方各持份数与主合同相同</w:t>
      </w:r>
      <w:r>
        <w:rPr>
          <w:rFonts w:hint="eastAsia" w:ascii="仿宋_GB2312" w:hAnsi="仿宋_GB2312" w:eastAsia="仿宋_GB2312" w:cs="仿宋_GB2312"/>
          <w:i w:val="0"/>
          <w:iCs w:val="0"/>
          <w:caps w:val="0"/>
          <w:color w:val="auto"/>
          <w:spacing w:val="8"/>
          <w:sz w:val="28"/>
          <w:szCs w:val="28"/>
          <w:highlight w:val="none"/>
          <w:shd w:val="clear"/>
          <w:lang w:eastAsia="zh-CN"/>
        </w:rPr>
        <w:t>）</w:t>
      </w:r>
    </w:p>
    <w:p w14:paraId="697C295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2409ECD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lang w:eastAsia="zh-CN"/>
        </w:rPr>
      </w:pP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以下无正文，为签署页</w:t>
      </w:r>
      <w:r>
        <w:rPr>
          <w:rFonts w:hint="eastAsia" w:ascii="仿宋_GB2312" w:hAnsi="仿宋_GB2312" w:eastAsia="仿宋_GB2312" w:cs="仿宋_GB2312"/>
          <w:i w:val="0"/>
          <w:iCs w:val="0"/>
          <w:caps w:val="0"/>
          <w:color w:val="auto"/>
          <w:spacing w:val="8"/>
          <w:sz w:val="28"/>
          <w:szCs w:val="28"/>
          <w:highlight w:val="none"/>
          <w:shd w:val="clear" w:fill="FFFFFF"/>
          <w:lang w:eastAsia="zh-CN"/>
        </w:rPr>
        <w:t>）</w:t>
      </w:r>
    </w:p>
    <w:p w14:paraId="78DE872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3F84B63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141A30E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105DBCA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284EA46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rPr>
        <w:t xml:space="preserve">甲方（盖章）：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 xml:space="preserve">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 xml:space="preserve">乙方（盖章）：                    </w:t>
      </w:r>
    </w:p>
    <w:p w14:paraId="68276ED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rPr>
        <w:t>法定代表人</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法定代表人</w:t>
      </w:r>
    </w:p>
    <w:p w14:paraId="4616109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rPr>
        <w:t>或</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授权代表（</w:t>
      </w:r>
      <w:r>
        <w:rPr>
          <w:rFonts w:hint="eastAsia" w:ascii="仿宋_GB2312" w:hAnsi="仿宋_GB2312" w:eastAsia="仿宋_GB2312" w:cs="仿宋_GB2312"/>
          <w:i w:val="0"/>
          <w:iCs w:val="0"/>
          <w:caps w:val="0"/>
          <w:color w:val="auto"/>
          <w:spacing w:val="8"/>
          <w:sz w:val="28"/>
          <w:szCs w:val="28"/>
          <w:highlight w:val="none"/>
          <w:shd w:val="clear" w:fill="FFFFFF"/>
        </w:rPr>
        <w:t>签</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章）</w:t>
      </w:r>
      <w:r>
        <w:rPr>
          <w:rFonts w:hint="eastAsia" w:ascii="仿宋_GB2312" w:hAnsi="仿宋_GB2312" w:eastAsia="仿宋_GB2312" w:cs="仿宋_GB2312"/>
          <w:i w:val="0"/>
          <w:iCs w:val="0"/>
          <w:caps w:val="0"/>
          <w:color w:val="auto"/>
          <w:spacing w:val="8"/>
          <w:sz w:val="28"/>
          <w:szCs w:val="28"/>
          <w:highlight w:val="none"/>
          <w:shd w:val="clear" w:fill="FFFFFF"/>
        </w:rPr>
        <w:t xml:space="preserve">：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 xml:space="preserve">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或</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授权代表（</w:t>
      </w:r>
      <w:r>
        <w:rPr>
          <w:rFonts w:hint="eastAsia" w:ascii="仿宋_GB2312" w:hAnsi="仿宋_GB2312" w:eastAsia="仿宋_GB2312" w:cs="仿宋_GB2312"/>
          <w:i w:val="0"/>
          <w:iCs w:val="0"/>
          <w:caps w:val="0"/>
          <w:color w:val="auto"/>
          <w:spacing w:val="8"/>
          <w:sz w:val="28"/>
          <w:szCs w:val="28"/>
          <w:highlight w:val="none"/>
          <w:shd w:val="clear" w:fill="FFFFFF"/>
        </w:rPr>
        <w:t>签</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章）</w:t>
      </w:r>
      <w:r>
        <w:rPr>
          <w:rFonts w:hint="eastAsia" w:ascii="仿宋_GB2312" w:hAnsi="仿宋_GB2312" w:eastAsia="仿宋_GB2312" w:cs="仿宋_GB2312"/>
          <w:i w:val="0"/>
          <w:iCs w:val="0"/>
          <w:caps w:val="0"/>
          <w:color w:val="auto"/>
          <w:spacing w:val="8"/>
          <w:sz w:val="28"/>
          <w:szCs w:val="28"/>
          <w:highlight w:val="none"/>
          <w:shd w:val="clear" w:fill="FFFFFF"/>
        </w:rPr>
        <w:t>：</w:t>
      </w:r>
    </w:p>
    <w:p w14:paraId="49FF25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default" w:ascii="仿宋_GB2312" w:hAnsi="仿宋_GB2312" w:eastAsia="仿宋_GB2312" w:cs="仿宋_GB2312"/>
          <w:i w:val="0"/>
          <w:iCs w:val="0"/>
          <w:caps w:val="0"/>
          <w:color w:val="auto"/>
          <w:spacing w:val="8"/>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业务经办人：                  业务经办人：</w:t>
      </w:r>
    </w:p>
    <w:p w14:paraId="751E07C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15E207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rPr>
        <w:t xml:space="preserve">               </w:t>
      </w:r>
    </w:p>
    <w:p w14:paraId="6E0540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签订</w:t>
      </w:r>
      <w:r>
        <w:rPr>
          <w:rFonts w:hint="eastAsia" w:ascii="仿宋_GB2312" w:hAnsi="仿宋_GB2312" w:eastAsia="仿宋_GB2312" w:cs="仿宋_GB2312"/>
          <w:i w:val="0"/>
          <w:iCs w:val="0"/>
          <w:caps w:val="0"/>
          <w:color w:val="auto"/>
          <w:spacing w:val="8"/>
          <w:sz w:val="28"/>
          <w:szCs w:val="28"/>
          <w:highlight w:val="none"/>
          <w:shd w:val="clear" w:fill="FFFFFF"/>
        </w:rPr>
        <w:t xml:space="preserve">日期：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 xml:space="preserve"> </w:t>
      </w:r>
      <w:r>
        <w:rPr>
          <w:rFonts w:hint="eastAsia" w:ascii="仿宋_GB2312" w:hAnsi="仿宋_GB2312" w:eastAsia="仿宋_GB2312" w:cs="仿宋_GB2312"/>
          <w:i w:val="0"/>
          <w:iCs w:val="0"/>
          <w:caps w:val="0"/>
          <w:color w:val="auto"/>
          <w:spacing w:val="8"/>
          <w:sz w:val="28"/>
          <w:szCs w:val="28"/>
          <w:highlight w:val="none"/>
          <w:shd w:val="clear" w:fill="FFFFFF"/>
        </w:rPr>
        <w:t xml:space="preserve">年   月   日    </w:t>
      </w:r>
      <w:r>
        <w:rPr>
          <w:rFonts w:hint="eastAsia" w:ascii="仿宋_GB2312" w:hAnsi="仿宋_GB2312" w:eastAsia="仿宋_GB2312" w:cs="仿宋_GB2312"/>
          <w:i w:val="0"/>
          <w:iCs w:val="0"/>
          <w:caps w:val="0"/>
          <w:color w:val="auto"/>
          <w:spacing w:val="8"/>
          <w:sz w:val="28"/>
          <w:szCs w:val="28"/>
          <w:highlight w:val="none"/>
          <w:shd w:val="clear" w:fill="FFFFFF"/>
          <w:lang w:val="en-US" w:eastAsia="zh-CN"/>
        </w:rPr>
        <w:t>签订</w:t>
      </w:r>
      <w:r>
        <w:rPr>
          <w:rFonts w:hint="eastAsia" w:ascii="仿宋_GB2312" w:hAnsi="仿宋_GB2312" w:eastAsia="仿宋_GB2312" w:cs="仿宋_GB2312"/>
          <w:i w:val="0"/>
          <w:iCs w:val="0"/>
          <w:caps w:val="0"/>
          <w:color w:val="auto"/>
          <w:spacing w:val="8"/>
          <w:sz w:val="28"/>
          <w:szCs w:val="28"/>
          <w:highlight w:val="none"/>
          <w:shd w:val="clear" w:fill="FFFFFF"/>
        </w:rPr>
        <w:t>日期：    年   月   日</w:t>
      </w:r>
    </w:p>
    <w:p w14:paraId="48CDA3C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60" w:lineRule="exact"/>
        <w:ind w:left="0" w:right="0" w:firstLine="592" w:firstLineChars="200"/>
        <w:jc w:val="both"/>
        <w:textAlignment w:val="auto"/>
        <w:rPr>
          <w:rFonts w:hint="eastAsia" w:ascii="仿宋_GB2312" w:hAnsi="仿宋_GB2312" w:eastAsia="仿宋_GB2312" w:cs="仿宋_GB2312"/>
          <w:i w:val="0"/>
          <w:iCs w:val="0"/>
          <w:caps w:val="0"/>
          <w:color w:val="auto"/>
          <w:spacing w:val="8"/>
          <w:sz w:val="28"/>
          <w:szCs w:val="28"/>
          <w:highlight w:val="none"/>
          <w:shd w:val="clear" w:fill="FFFFFF"/>
        </w:rPr>
      </w:pPr>
    </w:p>
    <w:p w14:paraId="74A83945">
      <w:pPr>
        <w:keepNext w:val="0"/>
        <w:keepLines w:val="0"/>
        <w:pageBreakBefore w:val="0"/>
        <w:shd w:val="clear"/>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p>
    <w:p w14:paraId="03F9477C">
      <w:pPr>
        <w:pStyle w:val="2"/>
        <w:rPr>
          <w:rFonts w:hint="default"/>
          <w:color w:val="auto"/>
          <w:highlight w:val="none"/>
          <w:lang w:val="en-US" w:eastAsia="zh-CN"/>
        </w:rPr>
      </w:pPr>
    </w:p>
    <w:p w14:paraId="07D44A07">
      <w:pPr>
        <w:ind w:firstLine="3570" w:firstLineChars="1700"/>
        <w:rPr>
          <w:rFonts w:hint="default" w:ascii="Times New Roman" w:hAnsi="Times New Roman" w:cs="Times New Roman"/>
          <w:color w:val="auto"/>
          <w:highlight w:val="none"/>
          <w:lang w:val="en-US" w:eastAsia="zh-CN"/>
        </w:rPr>
      </w:pPr>
    </w:p>
    <w:p w14:paraId="3ED94501">
      <w:pPr>
        <w:ind w:firstLine="3570" w:firstLineChars="1700"/>
        <w:rPr>
          <w:rFonts w:hint="default" w:ascii="Times New Roman" w:hAnsi="Times New Roman" w:cs="Times New Roman"/>
          <w:color w:val="auto"/>
          <w:highlight w:val="none"/>
          <w:lang w:val="en-US" w:eastAsia="zh-CN"/>
        </w:rPr>
      </w:pPr>
    </w:p>
    <w:p w14:paraId="183CA70B">
      <w:pPr>
        <w:ind w:firstLine="3570" w:firstLineChars="1700"/>
        <w:rPr>
          <w:rFonts w:hint="default" w:ascii="Times New Roman" w:hAnsi="Times New Roman" w:cs="Times New Roman"/>
          <w:color w:val="auto"/>
          <w:highlight w:val="none"/>
          <w:lang w:val="en-US" w:eastAsia="zh-CN"/>
        </w:rPr>
      </w:pPr>
    </w:p>
    <w:p w14:paraId="08C6C261">
      <w:pPr>
        <w:ind w:firstLine="3570" w:firstLineChars="1700"/>
        <w:rPr>
          <w:rFonts w:hint="default" w:ascii="Times New Roman" w:hAnsi="Times New Roman" w:cs="Times New Roman"/>
          <w:color w:val="auto"/>
          <w:highlight w:val="none"/>
          <w:lang w:val="en-US" w:eastAsia="zh-CN"/>
        </w:rPr>
      </w:pPr>
    </w:p>
    <w:p w14:paraId="024D0189">
      <w:pPr>
        <w:ind w:firstLine="3570" w:firstLineChars="1700"/>
        <w:rPr>
          <w:rFonts w:hint="default" w:ascii="Times New Roman" w:hAnsi="Times New Roman" w:cs="Times New Roman"/>
          <w:color w:val="auto"/>
          <w:highlight w:val="none"/>
          <w:lang w:val="en-US" w:eastAsia="zh-CN"/>
        </w:rPr>
      </w:pPr>
    </w:p>
    <w:p w14:paraId="50D6450B">
      <w:pPr>
        <w:ind w:firstLine="3570" w:firstLineChars="1700"/>
        <w:rPr>
          <w:rFonts w:hint="default" w:ascii="Times New Roman" w:hAnsi="Times New Roman" w:cs="Times New Roman"/>
          <w:color w:val="auto"/>
          <w:highlight w:val="none"/>
          <w:lang w:val="en-US" w:eastAsia="zh-CN"/>
        </w:rPr>
      </w:pPr>
    </w:p>
    <w:p w14:paraId="4CD6D4D9">
      <w:pPr>
        <w:ind w:firstLine="3570" w:firstLineChars="1700"/>
        <w:rPr>
          <w:rFonts w:hint="default" w:ascii="Times New Roman" w:hAnsi="Times New Roman" w:cs="Times New Roman"/>
          <w:color w:val="auto"/>
          <w:highlight w:val="none"/>
          <w:lang w:val="en-US" w:eastAsia="zh-CN"/>
        </w:rPr>
      </w:pPr>
    </w:p>
    <w:p w14:paraId="422D6BFA">
      <w:pPr>
        <w:ind w:firstLine="3570" w:firstLineChars="1700"/>
        <w:rPr>
          <w:rFonts w:hint="default" w:ascii="Times New Roman" w:hAnsi="Times New Roman" w:cs="Times New Roman"/>
          <w:color w:val="auto"/>
          <w:highlight w:val="none"/>
          <w:lang w:val="en-US" w:eastAsia="zh-CN"/>
        </w:rPr>
      </w:pPr>
    </w:p>
    <w:p w14:paraId="3B997957">
      <w:pPr>
        <w:ind w:firstLine="3570" w:firstLineChars="1700"/>
        <w:rPr>
          <w:rFonts w:hint="default" w:ascii="Times New Roman" w:hAnsi="Times New Roman" w:cs="Times New Roman"/>
          <w:color w:val="auto"/>
          <w:highlight w:val="none"/>
          <w:lang w:val="en-US" w:eastAsia="zh-CN"/>
        </w:rPr>
      </w:pPr>
    </w:p>
    <w:p w14:paraId="77CA692B">
      <w:pPr>
        <w:ind w:firstLine="3570" w:firstLineChars="1700"/>
        <w:rPr>
          <w:rFonts w:hint="default" w:ascii="Times New Roman" w:hAnsi="Times New Roman" w:cs="Times New Roman"/>
          <w:color w:val="auto"/>
          <w:highlight w:val="none"/>
          <w:lang w:val="en-US" w:eastAsia="zh-CN"/>
        </w:rPr>
      </w:pPr>
    </w:p>
    <w:p w14:paraId="7A0A02D3">
      <w:pPr>
        <w:ind w:firstLine="3570" w:firstLineChars="1700"/>
        <w:rPr>
          <w:rFonts w:hint="default" w:ascii="Times New Roman" w:hAnsi="Times New Roman" w:cs="Times New Roman"/>
          <w:color w:val="auto"/>
          <w:highlight w:val="none"/>
          <w:lang w:val="en-US" w:eastAsia="zh-CN"/>
        </w:rPr>
      </w:pPr>
    </w:p>
    <w:p w14:paraId="428F77ED">
      <w:pPr>
        <w:pStyle w:val="2"/>
        <w:rPr>
          <w:rFonts w:hint="default" w:ascii="Times New Roman" w:hAnsi="Times New Roman" w:cs="Times New Roman"/>
          <w:color w:val="auto"/>
          <w:highlight w:val="none"/>
          <w:lang w:val="en-US" w:eastAsia="zh-CN"/>
        </w:rPr>
      </w:pPr>
    </w:p>
    <w:p w14:paraId="1C00EB2B">
      <w:pPr>
        <w:rPr>
          <w:rFonts w:hint="default" w:ascii="Times New Roman" w:hAnsi="Times New Roman" w:cs="Times New Roman"/>
          <w:color w:val="auto"/>
          <w:highlight w:val="none"/>
          <w:lang w:val="en-US" w:eastAsia="zh-CN"/>
        </w:rPr>
      </w:pPr>
    </w:p>
    <w:p w14:paraId="69130102">
      <w:pPr>
        <w:pStyle w:val="2"/>
        <w:rPr>
          <w:rFonts w:hint="default"/>
          <w:highlight w:val="none"/>
          <w:lang w:val="en-US" w:eastAsia="zh-CN"/>
        </w:rPr>
      </w:pPr>
    </w:p>
    <w:p w14:paraId="0DB8F503">
      <w:pPr>
        <w:rPr>
          <w:rFonts w:hint="default"/>
          <w:highlight w:val="none"/>
          <w:lang w:val="en-US" w:eastAsia="zh-CN"/>
        </w:rPr>
      </w:pPr>
    </w:p>
    <w:p w14:paraId="76D40483">
      <w:pPr>
        <w:rPr>
          <w:rFonts w:hint="default" w:ascii="Times New Roman" w:hAnsi="Times New Roman" w:cs="Times New Roman"/>
          <w:color w:val="auto"/>
          <w:highlight w:val="none"/>
          <w:lang w:val="en-US" w:eastAsia="zh-CN"/>
        </w:rPr>
      </w:pPr>
    </w:p>
    <w:p w14:paraId="216C16D3">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工单承诺书</w:t>
      </w:r>
    </w:p>
    <w:p w14:paraId="58F6CEF3">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highlight w:val="none"/>
          <w:lang w:val="en-US" w:eastAsia="zh-CN"/>
        </w:rPr>
      </w:pPr>
    </w:p>
    <w:p w14:paraId="515D3FB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济南市政公用资产管理运营有限公司：</w:t>
      </w:r>
    </w:p>
    <w:p w14:paraId="1681EDD4">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为进一步简化项目投诉处理流程，减少中间环节，我单位</w:t>
      </w:r>
      <w:r>
        <w:rPr>
          <w:rFonts w:hint="eastAsia" w:ascii="仿宋_GB2312" w:hAnsi="仿宋_GB2312" w:eastAsia="仿宋_GB2312" w:cs="仿宋_GB2312"/>
          <w:b w:val="0"/>
          <w:bCs w:val="0"/>
          <w:color w:val="auto"/>
          <w:spacing w:val="-6"/>
          <w:kern w:val="2"/>
          <w:sz w:val="32"/>
          <w:szCs w:val="32"/>
          <w:highlight w:val="none"/>
          <w:u w:val="none"/>
          <w:lang w:val="en-US" w:eastAsia="zh-CN" w:bidi="ar-SA"/>
        </w:rPr>
        <w:t>作为</w:t>
      </w:r>
      <w:r>
        <w:rPr>
          <w:rFonts w:hint="default" w:ascii="Arial" w:hAnsi="Arial" w:eastAsia="仿宋_GB2312" w:cs="Arial"/>
          <w:b w:val="0"/>
          <w:bCs w:val="0"/>
          <w:color w:val="auto"/>
          <w:spacing w:val="-6"/>
          <w:kern w:val="2"/>
          <w:sz w:val="32"/>
          <w:szCs w:val="32"/>
          <w:highlight w:val="none"/>
          <w:u w:val="single"/>
          <w:lang w:val="en-US" w:eastAsia="zh-CN" w:bidi="ar-SA"/>
        </w:rPr>
        <w:t>××</w:t>
      </w:r>
      <w:r>
        <w:rPr>
          <w:rFonts w:hint="eastAsia" w:ascii="仿宋_GB2312" w:hAnsi="仿宋_GB2312" w:eastAsia="仿宋_GB2312" w:cs="仿宋_GB2312"/>
          <w:b w:val="0"/>
          <w:bCs w:val="0"/>
          <w:color w:val="auto"/>
          <w:spacing w:val="-6"/>
          <w:kern w:val="2"/>
          <w:sz w:val="32"/>
          <w:szCs w:val="32"/>
          <w:highlight w:val="none"/>
          <w:u w:val="single"/>
          <w:lang w:val="en-US" w:eastAsia="zh-CN" w:bidi="ar-SA"/>
        </w:rPr>
        <w:t>公服设施租赁</w:t>
      </w:r>
      <w:r>
        <w:rPr>
          <w:rFonts w:hint="eastAsia" w:ascii="仿宋_GB2312" w:hAnsi="仿宋_GB2312" w:eastAsia="仿宋_GB2312" w:cs="仿宋_GB2312"/>
          <w:b w:val="0"/>
          <w:bCs w:val="0"/>
          <w:color w:val="auto"/>
          <w:spacing w:val="-6"/>
          <w:kern w:val="2"/>
          <w:sz w:val="32"/>
          <w:szCs w:val="32"/>
          <w:highlight w:val="none"/>
          <w:lang w:val="en-US" w:eastAsia="zh-CN" w:bidi="ar-SA"/>
        </w:rPr>
        <w:t>项目合同承包单位，自愿按照“12345”热线办及贵单位要求，及时处理</w:t>
      </w:r>
      <w:r>
        <w:rPr>
          <w:rFonts w:hint="eastAsia" w:ascii="仿宋_GB2312" w:hAnsi="仿宋_GB2312" w:eastAsia="仿宋_GB2312" w:cs="仿宋_GB2312"/>
          <w:b w:val="0"/>
          <w:bCs w:val="0"/>
          <w:color w:val="auto"/>
          <w:spacing w:val="-6"/>
          <w:kern w:val="2"/>
          <w:sz w:val="32"/>
          <w:szCs w:val="32"/>
          <w:highlight w:val="none"/>
          <w:u w:val="none"/>
          <w:lang w:val="en-US" w:eastAsia="zh-CN" w:bidi="ar-SA"/>
        </w:rPr>
        <w:t>在合同履行过程中</w:t>
      </w:r>
      <w:r>
        <w:rPr>
          <w:rFonts w:hint="eastAsia" w:ascii="仿宋_GB2312" w:hAnsi="仿宋_GB2312" w:eastAsia="仿宋_GB2312" w:cs="仿宋_GB2312"/>
          <w:b w:val="0"/>
          <w:bCs w:val="0"/>
          <w:color w:val="auto"/>
          <w:spacing w:val="-6"/>
          <w:kern w:val="2"/>
          <w:sz w:val="32"/>
          <w:szCs w:val="32"/>
          <w:highlight w:val="none"/>
          <w:lang w:val="en-US" w:eastAsia="zh-CN" w:bidi="ar-SA"/>
        </w:rPr>
        <w:t>产生的工单及其他投诉。有热线办理权限的情况下可转至我单位热线系统，由我单位自行处理。无热线办理权限的情况，经我单位处理后，在规定时限内务必得到投诉人的满意答复。涉及维修、修复、修整、赔偿等造成额外费用的工单，由我单位自行联系投诉人进行处理，并在时限内得到投诉人的满意答复。处理不到位所带来的责任和因此给贵单位造成的损失均由我单位承担。</w:t>
      </w:r>
    </w:p>
    <w:p w14:paraId="0D6F683C">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特此承诺。</w:t>
      </w:r>
    </w:p>
    <w:p w14:paraId="35A27926">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p>
    <w:p w14:paraId="65059948">
      <w:pPr>
        <w:rPr>
          <w:rFonts w:hint="eastAsia"/>
          <w:highlight w:val="none"/>
          <w:lang w:val="en-US" w:eastAsia="zh-CN"/>
        </w:rPr>
      </w:pPr>
    </w:p>
    <w:p w14:paraId="52510A8E">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p>
    <w:p w14:paraId="289F86C9">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p>
    <w:p w14:paraId="0DEA45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 xml:space="preserve">               承诺单位：（盖章）</w:t>
      </w:r>
    </w:p>
    <w:p w14:paraId="54C751D5">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承诺人：（法人或授权人签字）</w:t>
      </w:r>
    </w:p>
    <w:p w14:paraId="4EDB54F7">
      <w:pPr>
        <w:keepNext w:val="0"/>
        <w:keepLines w:val="0"/>
        <w:pageBreakBefore w:val="0"/>
        <w:widowControl w:val="0"/>
        <w:kinsoku/>
        <w:wordWrap/>
        <w:overflowPunct/>
        <w:topLinePunct w:val="0"/>
        <w:autoSpaceDE/>
        <w:autoSpaceDN/>
        <w:bidi w:val="0"/>
        <w:adjustRightInd/>
        <w:snapToGrid/>
        <w:spacing w:line="600" w:lineRule="exact"/>
        <w:ind w:firstLine="5236" w:firstLineChars="1700"/>
        <w:textAlignment w:val="auto"/>
        <w:rPr>
          <w:rFonts w:hint="default" w:ascii="仿宋_GB2312" w:hAnsi="仿宋_GB2312" w:eastAsia="仿宋_GB2312" w:cs="仿宋_GB2312"/>
          <w:b w:val="0"/>
          <w:bCs w:val="0"/>
          <w:color w:val="auto"/>
          <w:spacing w:val="-6"/>
          <w:kern w:val="2"/>
          <w:sz w:val="32"/>
          <w:szCs w:val="32"/>
          <w:highlight w:val="none"/>
          <w:lang w:val="en-US" w:eastAsia="zh-CN" w:bidi="ar-SA"/>
        </w:rPr>
      </w:pPr>
      <w:r>
        <w:rPr>
          <w:rFonts w:hint="eastAsia" w:ascii="仿宋_GB2312" w:hAnsi="仿宋_GB2312" w:eastAsia="仿宋_GB2312" w:cs="仿宋_GB2312"/>
          <w:b w:val="0"/>
          <w:bCs w:val="0"/>
          <w:color w:val="auto"/>
          <w:spacing w:val="-6"/>
          <w:kern w:val="2"/>
          <w:sz w:val="32"/>
          <w:szCs w:val="32"/>
          <w:highlight w:val="none"/>
          <w:lang w:val="en-US" w:eastAsia="zh-CN" w:bidi="ar-SA"/>
        </w:rPr>
        <w:t>年   月   日</w:t>
      </w:r>
    </w:p>
    <w:p w14:paraId="58201E95">
      <w:pPr>
        <w:ind w:firstLine="0" w:firstLineChars="0"/>
        <w:rPr>
          <w:rFonts w:hint="eastAsia" w:ascii="宋体" w:hAnsi="宋体" w:cs="宋体"/>
          <w:b/>
          <w:bCs/>
          <w:color w:val="auto"/>
          <w:sz w:val="28"/>
          <w:szCs w:val="28"/>
          <w:highlight w:val="none"/>
          <w:lang w:val="en-US" w:eastAsia="zh-CN"/>
        </w:rPr>
      </w:pPr>
    </w:p>
    <w:p w14:paraId="0A56CE34">
      <w:pPr>
        <w:ind w:firstLine="0" w:firstLineChars="0"/>
        <w:rPr>
          <w:rFonts w:hint="eastAsia" w:ascii="宋体" w:hAnsi="宋体" w:cs="宋体"/>
          <w:b/>
          <w:bCs/>
          <w:color w:val="auto"/>
          <w:sz w:val="28"/>
          <w:szCs w:val="28"/>
          <w:highlight w:val="none"/>
          <w:lang w:val="en-US" w:eastAsia="zh-CN"/>
        </w:rPr>
      </w:pPr>
    </w:p>
    <w:p w14:paraId="65F3E533">
      <w:pPr>
        <w:ind w:firstLine="0" w:firstLineChars="0"/>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附件</w:t>
      </w:r>
    </w:p>
    <w:p w14:paraId="4AE3437F">
      <w:pPr>
        <w:ind w:firstLine="0" w:firstLineChars="0"/>
        <w:jc w:val="center"/>
        <w:rPr>
          <w:rFonts w:hint="eastAsia"/>
          <w:b/>
          <w:bCs/>
          <w:color w:val="auto"/>
          <w:sz w:val="36"/>
          <w:szCs w:val="36"/>
          <w:highlight w:val="none"/>
          <w:lang w:val="en-US" w:eastAsia="zh-CN"/>
        </w:rPr>
      </w:pPr>
      <w:r>
        <w:rPr>
          <w:rFonts w:hint="eastAsia"/>
          <w:b/>
          <w:bCs/>
          <w:color w:val="auto"/>
          <w:sz w:val="36"/>
          <w:szCs w:val="36"/>
          <w:highlight w:val="none"/>
          <w:lang w:val="en-US" w:eastAsia="zh-CN"/>
        </w:rPr>
        <w:t>房屋交接明细表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1237"/>
        <w:gridCol w:w="5688"/>
      </w:tblGrid>
      <w:tr w14:paraId="0089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4" w:type="dxa"/>
            <w:gridSpan w:val="2"/>
            <w:noWrap w:val="0"/>
            <w:vAlign w:val="center"/>
          </w:tcPr>
          <w:p w14:paraId="24ED01FA">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房屋位置</w:t>
            </w:r>
          </w:p>
        </w:tc>
        <w:tc>
          <w:tcPr>
            <w:tcW w:w="5858" w:type="dxa"/>
            <w:noWrap w:val="0"/>
            <w:vAlign w:val="center"/>
          </w:tcPr>
          <w:p w14:paraId="79867998">
            <w:pPr>
              <w:jc w:val="center"/>
              <w:rPr>
                <w:rFonts w:hint="default"/>
                <w:color w:val="auto"/>
                <w:sz w:val="28"/>
                <w:szCs w:val="28"/>
                <w:highlight w:val="none"/>
                <w:vertAlign w:val="baseline"/>
                <w:lang w:val="en-US" w:eastAsia="zh-CN"/>
              </w:rPr>
            </w:pPr>
          </w:p>
        </w:tc>
      </w:tr>
      <w:tr w14:paraId="20BC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Merge w:val="restart"/>
            <w:noWrap w:val="0"/>
            <w:vAlign w:val="center"/>
          </w:tcPr>
          <w:p w14:paraId="1BD079A1">
            <w:pPr>
              <w:jc w:val="center"/>
              <w:rPr>
                <w:rFonts w:hint="eastAsia"/>
                <w:color w:val="auto"/>
                <w:sz w:val="28"/>
                <w:szCs w:val="28"/>
                <w:highlight w:val="none"/>
                <w:vertAlign w:val="baseline"/>
                <w:lang w:val="en-US" w:eastAsia="zh-CN"/>
              </w:rPr>
            </w:pPr>
            <w:r>
              <w:rPr>
                <w:rFonts w:hint="eastAsia"/>
                <w:color w:val="auto"/>
                <w:sz w:val="28"/>
                <w:szCs w:val="28"/>
                <w:highlight w:val="none"/>
                <w:vertAlign w:val="baseline"/>
                <w:lang w:val="en-US" w:eastAsia="zh-CN"/>
              </w:rPr>
              <w:t>装修</w:t>
            </w:r>
          </w:p>
          <w:p w14:paraId="1813B547">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情况</w:t>
            </w:r>
          </w:p>
        </w:tc>
        <w:tc>
          <w:tcPr>
            <w:tcW w:w="1260" w:type="dxa"/>
            <w:noWrap w:val="0"/>
            <w:vAlign w:val="center"/>
          </w:tcPr>
          <w:p w14:paraId="0156BFD2">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天棚</w:t>
            </w:r>
          </w:p>
        </w:tc>
        <w:tc>
          <w:tcPr>
            <w:tcW w:w="5858" w:type="dxa"/>
            <w:noWrap w:val="0"/>
            <w:vAlign w:val="center"/>
          </w:tcPr>
          <w:p w14:paraId="5770895B">
            <w:pPr>
              <w:jc w:val="center"/>
              <w:rPr>
                <w:rFonts w:hint="default"/>
                <w:color w:val="auto"/>
                <w:sz w:val="28"/>
                <w:szCs w:val="28"/>
                <w:highlight w:val="none"/>
                <w:vertAlign w:val="baseline"/>
                <w:lang w:val="en-US" w:eastAsia="zh-CN"/>
              </w:rPr>
            </w:pPr>
          </w:p>
        </w:tc>
      </w:tr>
      <w:tr w14:paraId="7040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Merge w:val="continue"/>
            <w:noWrap w:val="0"/>
            <w:vAlign w:val="center"/>
          </w:tcPr>
          <w:p w14:paraId="7DD22FEC">
            <w:pPr>
              <w:jc w:val="center"/>
              <w:rPr>
                <w:rFonts w:hint="default"/>
                <w:color w:val="auto"/>
                <w:sz w:val="28"/>
                <w:szCs w:val="28"/>
                <w:highlight w:val="none"/>
                <w:vertAlign w:val="baseline"/>
                <w:lang w:val="en-US" w:eastAsia="zh-CN"/>
              </w:rPr>
            </w:pPr>
          </w:p>
        </w:tc>
        <w:tc>
          <w:tcPr>
            <w:tcW w:w="1260" w:type="dxa"/>
            <w:noWrap w:val="0"/>
            <w:vAlign w:val="center"/>
          </w:tcPr>
          <w:p w14:paraId="61D12E20">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墙面</w:t>
            </w:r>
          </w:p>
        </w:tc>
        <w:tc>
          <w:tcPr>
            <w:tcW w:w="5858" w:type="dxa"/>
            <w:noWrap w:val="0"/>
            <w:vAlign w:val="center"/>
          </w:tcPr>
          <w:p w14:paraId="64A99C15">
            <w:pPr>
              <w:jc w:val="center"/>
              <w:rPr>
                <w:rFonts w:hint="default"/>
                <w:color w:val="auto"/>
                <w:sz w:val="28"/>
                <w:szCs w:val="28"/>
                <w:highlight w:val="none"/>
                <w:vertAlign w:val="baseline"/>
                <w:lang w:val="en-US" w:eastAsia="zh-CN"/>
              </w:rPr>
            </w:pPr>
          </w:p>
        </w:tc>
      </w:tr>
      <w:tr w14:paraId="51C2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Merge w:val="continue"/>
            <w:noWrap w:val="0"/>
            <w:vAlign w:val="center"/>
          </w:tcPr>
          <w:p w14:paraId="2963073F">
            <w:pPr>
              <w:jc w:val="center"/>
              <w:rPr>
                <w:rFonts w:hint="default"/>
                <w:color w:val="auto"/>
                <w:sz w:val="28"/>
                <w:szCs w:val="28"/>
                <w:highlight w:val="none"/>
                <w:vertAlign w:val="baseline"/>
                <w:lang w:val="en-US" w:eastAsia="zh-CN"/>
              </w:rPr>
            </w:pPr>
          </w:p>
        </w:tc>
        <w:tc>
          <w:tcPr>
            <w:tcW w:w="1260" w:type="dxa"/>
            <w:noWrap w:val="0"/>
            <w:vAlign w:val="center"/>
          </w:tcPr>
          <w:p w14:paraId="780E8D8C">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地面</w:t>
            </w:r>
          </w:p>
        </w:tc>
        <w:tc>
          <w:tcPr>
            <w:tcW w:w="5858" w:type="dxa"/>
            <w:noWrap w:val="0"/>
            <w:vAlign w:val="center"/>
          </w:tcPr>
          <w:p w14:paraId="7A060109">
            <w:pPr>
              <w:jc w:val="center"/>
              <w:rPr>
                <w:rFonts w:hint="default"/>
                <w:color w:val="auto"/>
                <w:sz w:val="28"/>
                <w:szCs w:val="28"/>
                <w:highlight w:val="none"/>
                <w:vertAlign w:val="baseline"/>
                <w:lang w:val="en-US" w:eastAsia="zh-CN"/>
              </w:rPr>
            </w:pPr>
          </w:p>
        </w:tc>
      </w:tr>
      <w:tr w14:paraId="4282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Merge w:val="restart"/>
            <w:noWrap w:val="0"/>
            <w:vAlign w:val="center"/>
          </w:tcPr>
          <w:p w14:paraId="6B8B2EAC">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表码</w:t>
            </w:r>
          </w:p>
        </w:tc>
        <w:tc>
          <w:tcPr>
            <w:tcW w:w="1260" w:type="dxa"/>
            <w:noWrap w:val="0"/>
            <w:vAlign w:val="center"/>
          </w:tcPr>
          <w:p w14:paraId="46A370F5">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电表数</w:t>
            </w:r>
          </w:p>
        </w:tc>
        <w:tc>
          <w:tcPr>
            <w:tcW w:w="5858" w:type="dxa"/>
            <w:noWrap w:val="0"/>
            <w:vAlign w:val="center"/>
          </w:tcPr>
          <w:p w14:paraId="490F6926">
            <w:pPr>
              <w:jc w:val="center"/>
              <w:rPr>
                <w:rFonts w:hint="default"/>
                <w:color w:val="auto"/>
                <w:sz w:val="28"/>
                <w:szCs w:val="28"/>
                <w:highlight w:val="none"/>
                <w:vertAlign w:val="baseline"/>
                <w:lang w:val="en-US" w:eastAsia="zh-CN"/>
              </w:rPr>
            </w:pPr>
          </w:p>
        </w:tc>
      </w:tr>
      <w:tr w14:paraId="1F11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Merge w:val="continue"/>
            <w:noWrap w:val="0"/>
            <w:vAlign w:val="center"/>
          </w:tcPr>
          <w:p w14:paraId="6AA2D60D">
            <w:pPr>
              <w:jc w:val="center"/>
              <w:rPr>
                <w:rFonts w:hint="default"/>
                <w:color w:val="auto"/>
                <w:sz w:val="28"/>
                <w:szCs w:val="28"/>
                <w:highlight w:val="none"/>
                <w:vertAlign w:val="baseline"/>
                <w:lang w:val="en-US" w:eastAsia="zh-CN"/>
              </w:rPr>
            </w:pPr>
          </w:p>
        </w:tc>
        <w:tc>
          <w:tcPr>
            <w:tcW w:w="1260" w:type="dxa"/>
            <w:noWrap w:val="0"/>
            <w:vAlign w:val="center"/>
          </w:tcPr>
          <w:p w14:paraId="187DCCC8">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水表数</w:t>
            </w:r>
          </w:p>
        </w:tc>
        <w:tc>
          <w:tcPr>
            <w:tcW w:w="5858" w:type="dxa"/>
            <w:noWrap w:val="0"/>
            <w:vAlign w:val="center"/>
          </w:tcPr>
          <w:p w14:paraId="2A03E6E6">
            <w:pPr>
              <w:jc w:val="center"/>
              <w:rPr>
                <w:rFonts w:hint="default"/>
                <w:color w:val="auto"/>
                <w:sz w:val="28"/>
                <w:szCs w:val="28"/>
                <w:highlight w:val="none"/>
                <w:vertAlign w:val="baseline"/>
                <w:lang w:val="en-US" w:eastAsia="zh-CN"/>
              </w:rPr>
            </w:pPr>
          </w:p>
        </w:tc>
      </w:tr>
      <w:tr w14:paraId="1340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4" w:type="dxa"/>
            <w:gridSpan w:val="2"/>
            <w:noWrap w:val="0"/>
            <w:vAlign w:val="center"/>
          </w:tcPr>
          <w:p w14:paraId="65FA37C9">
            <w:pPr>
              <w:jc w:val="center"/>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钥匙、门卡</w:t>
            </w:r>
          </w:p>
        </w:tc>
        <w:tc>
          <w:tcPr>
            <w:tcW w:w="5858" w:type="dxa"/>
            <w:noWrap w:val="0"/>
            <w:vAlign w:val="center"/>
          </w:tcPr>
          <w:p w14:paraId="2DD1C549">
            <w:pPr>
              <w:jc w:val="center"/>
              <w:rPr>
                <w:rFonts w:hint="default"/>
                <w:color w:val="auto"/>
                <w:sz w:val="28"/>
                <w:szCs w:val="28"/>
                <w:highlight w:val="none"/>
                <w:vertAlign w:val="baseline"/>
                <w:lang w:val="en-US" w:eastAsia="zh-CN"/>
              </w:rPr>
            </w:pPr>
          </w:p>
        </w:tc>
      </w:tr>
      <w:tr w14:paraId="414A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2" w:hRule="atLeast"/>
        </w:trPr>
        <w:tc>
          <w:tcPr>
            <w:tcW w:w="8522" w:type="dxa"/>
            <w:gridSpan w:val="3"/>
            <w:noWrap w:val="0"/>
            <w:vAlign w:val="top"/>
          </w:tcPr>
          <w:p w14:paraId="32EC87EF">
            <w:pPr>
              <w:jc w:val="both"/>
              <w:rPr>
                <w:rFonts w:hint="default"/>
                <w:color w:val="auto"/>
                <w:sz w:val="28"/>
                <w:szCs w:val="28"/>
                <w:highlight w:val="none"/>
                <w:vertAlign w:val="baseline"/>
                <w:lang w:val="en-US" w:eastAsia="zh-CN"/>
              </w:rPr>
            </w:pPr>
            <w:r>
              <w:rPr>
                <w:rFonts w:hint="eastAsia"/>
                <w:color w:val="auto"/>
                <w:sz w:val="28"/>
                <w:szCs w:val="28"/>
                <w:highlight w:val="none"/>
                <w:vertAlign w:val="baseline"/>
                <w:lang w:val="en-US" w:eastAsia="zh-CN"/>
              </w:rPr>
              <w:t>房屋内设备设施情况：</w:t>
            </w:r>
          </w:p>
        </w:tc>
      </w:tr>
    </w:tbl>
    <w:p w14:paraId="1607F00A">
      <w:pPr>
        <w:jc w:val="both"/>
        <w:rPr>
          <w:rFonts w:hint="eastAsia"/>
          <w:color w:val="auto"/>
          <w:sz w:val="28"/>
          <w:szCs w:val="28"/>
          <w:highlight w:val="none"/>
          <w:lang w:val="en-US" w:eastAsia="zh-CN"/>
        </w:rPr>
      </w:pPr>
      <w:r>
        <w:rPr>
          <w:rFonts w:hint="eastAsia"/>
          <w:color w:val="auto"/>
          <w:sz w:val="28"/>
          <w:szCs w:val="28"/>
          <w:highlight w:val="none"/>
          <w:lang w:val="en-US" w:eastAsia="zh-CN"/>
        </w:rPr>
        <w:t>出租方（签字）：                    承租方（签字）：</w:t>
      </w:r>
    </w:p>
    <w:p w14:paraId="3B66A5A3">
      <w:pPr>
        <w:ind w:firstLine="0" w:firstLineChars="0"/>
        <w:rPr>
          <w:rFonts w:hint="eastAsia"/>
          <w:color w:val="auto"/>
          <w:sz w:val="28"/>
          <w:szCs w:val="28"/>
          <w:highlight w:val="none"/>
          <w:lang w:val="en-US" w:eastAsia="zh-CN"/>
        </w:rPr>
      </w:pPr>
    </w:p>
    <w:p w14:paraId="21E5A770">
      <w:pPr>
        <w:ind w:firstLine="4480" w:firstLineChars="1600"/>
        <w:rPr>
          <w:rFonts w:hint="default" w:ascii="Times New Roman" w:hAnsi="Times New Roman" w:cs="Times New Roman"/>
          <w:color w:val="auto"/>
          <w:highlight w:val="none"/>
          <w:lang w:val="en-US" w:eastAsia="zh-CN"/>
        </w:rPr>
      </w:pPr>
      <w:r>
        <w:rPr>
          <w:rFonts w:hint="eastAsia"/>
          <w:color w:val="auto"/>
          <w:sz w:val="28"/>
          <w:szCs w:val="28"/>
          <w:highlight w:val="none"/>
          <w:lang w:val="en-US" w:eastAsia="zh-CN"/>
        </w:rPr>
        <w:t xml:space="preserve">交接日期：   </w:t>
      </w:r>
      <w:r>
        <w:rPr>
          <w:rFonts w:hint="default" w:ascii="Times New Roman" w:hAnsi="Times New Roman" w:cs="Times New Roman"/>
          <w:color w:val="auto"/>
          <w:highlight w:val="none"/>
          <w:lang w:val="en-US" w:eastAsia="zh-CN"/>
        </w:rPr>
        <w:t xml:space="preserve">       </w:t>
      </w:r>
    </w:p>
    <w:p w14:paraId="61846AD5">
      <w:pPr>
        <w:ind w:firstLine="3360" w:firstLineChars="1600"/>
        <w:rPr>
          <w:rFonts w:hint="default" w:ascii="Times New Roman" w:hAnsi="Times New Roman" w:cs="Times New Roman"/>
          <w:color w:val="auto"/>
          <w:highlight w:val="none"/>
          <w:lang w:val="en-US" w:eastAsia="zh-CN"/>
        </w:rPr>
      </w:pPr>
    </w:p>
    <w:p w14:paraId="5F80BD2F">
      <w:pPr>
        <w:ind w:firstLine="3360" w:firstLineChars="1600"/>
        <w:rPr>
          <w:rFonts w:hint="default" w:ascii="Times New Roman" w:hAnsi="Times New Roman" w:cs="Times New Roman"/>
          <w:color w:val="auto"/>
          <w:highlight w:val="none"/>
          <w:lang w:val="en-US" w:eastAsia="zh-CN"/>
        </w:rPr>
      </w:pPr>
    </w:p>
    <w:p w14:paraId="7F9BCF01">
      <w:pPr>
        <w:jc w:val="both"/>
        <w:rPr>
          <w:rFonts w:hint="default" w:ascii="Times New Roman" w:hAnsi="Times New Roman" w:eastAsia="宋体" w:cs="Times New Roman"/>
          <w:color w:val="auto"/>
          <w:highlight w:val="none"/>
          <w:lang w:val="en-US" w:eastAsia="zh-CN"/>
        </w:rPr>
      </w:pPr>
    </w:p>
    <w:sectPr>
      <w:footerReference r:id="rId3" w:type="default"/>
      <w:pgSz w:w="11906" w:h="16838"/>
      <w:pgMar w:top="1440" w:right="1800" w:bottom="1440" w:left="202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5D5401E-C306-4893-A0B0-2EC55C93DD1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A6D1E92-CD59-4602-8363-1058EEE9B2B8}"/>
  </w:font>
  <w:font w:name="新宋体">
    <w:panose1 w:val="02010609030101010101"/>
    <w:charset w:val="86"/>
    <w:family w:val="modern"/>
    <w:pitch w:val="default"/>
    <w:sig w:usb0="00000203" w:usb1="288F0000" w:usb2="00000006" w:usb3="00000000" w:csb0="00040001" w:csb1="00000000"/>
    <w:embedRegular r:id="rId3" w:fontKey="{A5D7E3DD-F927-4B84-A0B5-71DFA369609F}"/>
  </w:font>
  <w:font w:name="新宋体-18030">
    <w:altName w:val="微软雅黑"/>
    <w:panose1 w:val="00000000000000000000"/>
    <w:charset w:val="00"/>
    <w:family w:val="modern"/>
    <w:pitch w:val="default"/>
    <w:sig w:usb0="00000000" w:usb1="00000000" w:usb2="000A005E" w:usb3="00000000" w:csb0="00040001" w:csb1="00000000"/>
    <w:embedRegular r:id="rId4" w:fontKey="{058C37F5-D757-40C5-BAF3-ED1063A54644}"/>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embedRegular r:id="rId5" w:fontKey="{A084CB62-2E84-420D-B9CB-A9940FBCF843}"/>
  </w:font>
  <w:font w:name="方正小标宋简体">
    <w:panose1 w:val="02010600010101010101"/>
    <w:charset w:val="86"/>
    <w:family w:val="script"/>
    <w:pitch w:val="default"/>
    <w:sig w:usb0="00000001" w:usb1="080E0000" w:usb2="00000000" w:usb3="00000000" w:csb0="00040000" w:csb1="00000000"/>
    <w:embedRegular r:id="rId6" w:fontKey="{DA8FD6BD-E045-40B1-B7D7-7A0861E392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C32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4438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74438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E55CE"/>
    <w:multiLevelType w:val="singleLevel"/>
    <w:tmpl w:val="832E55CE"/>
    <w:lvl w:ilvl="0" w:tentative="0">
      <w:start w:val="1"/>
      <w:numFmt w:val="chineseCounting"/>
      <w:suff w:val="nothing"/>
      <w:lvlText w:val="（%1）"/>
      <w:lvlJc w:val="left"/>
      <w:pPr>
        <w:ind w:left="0" w:firstLine="420"/>
      </w:pPr>
      <w:rPr>
        <w:rFonts w:hint="eastAsia"/>
      </w:rPr>
    </w:lvl>
  </w:abstractNum>
  <w:abstractNum w:abstractNumId="1">
    <w:nsid w:val="A1196104"/>
    <w:multiLevelType w:val="singleLevel"/>
    <w:tmpl w:val="A1196104"/>
    <w:lvl w:ilvl="0" w:tentative="0">
      <w:start w:val="1"/>
      <w:numFmt w:val="chineseCounting"/>
      <w:suff w:val="nothing"/>
      <w:lvlText w:val="（%1）"/>
      <w:lvlJc w:val="left"/>
      <w:pPr>
        <w:ind w:left="0" w:firstLine="420"/>
      </w:pPr>
      <w:rPr>
        <w:rFonts w:hint="eastAsia"/>
      </w:rPr>
    </w:lvl>
  </w:abstractNum>
  <w:abstractNum w:abstractNumId="2">
    <w:nsid w:val="CDEDC60F"/>
    <w:multiLevelType w:val="singleLevel"/>
    <w:tmpl w:val="CDEDC60F"/>
    <w:lvl w:ilvl="0" w:tentative="0">
      <w:start w:val="1"/>
      <w:numFmt w:val="chineseCounting"/>
      <w:suff w:val="nothing"/>
      <w:lvlText w:val="（%1）"/>
      <w:lvlJc w:val="left"/>
      <w:pPr>
        <w:ind w:left="0" w:firstLine="420"/>
      </w:pPr>
      <w:rPr>
        <w:rFonts w:hint="eastAsia"/>
      </w:rPr>
    </w:lvl>
  </w:abstractNum>
  <w:abstractNum w:abstractNumId="3">
    <w:nsid w:val="5937494F"/>
    <w:multiLevelType w:val="singleLevel"/>
    <w:tmpl w:val="5937494F"/>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jlmMDk5MWMzZTU4NjliMDk0ZjdkMzM2MmVhZjUifQ=="/>
  </w:docVars>
  <w:rsids>
    <w:rsidRoot w:val="3FE168BE"/>
    <w:rsid w:val="00E743D2"/>
    <w:rsid w:val="0114385B"/>
    <w:rsid w:val="01E431DD"/>
    <w:rsid w:val="021F38F3"/>
    <w:rsid w:val="03574BCA"/>
    <w:rsid w:val="04460CB5"/>
    <w:rsid w:val="05033CCB"/>
    <w:rsid w:val="06A166F3"/>
    <w:rsid w:val="06EB470B"/>
    <w:rsid w:val="070B0967"/>
    <w:rsid w:val="072B545A"/>
    <w:rsid w:val="084D609E"/>
    <w:rsid w:val="09D00A16"/>
    <w:rsid w:val="09D8647F"/>
    <w:rsid w:val="09F53A57"/>
    <w:rsid w:val="0A5F53BE"/>
    <w:rsid w:val="0B477F06"/>
    <w:rsid w:val="0C1534B3"/>
    <w:rsid w:val="0C2878E7"/>
    <w:rsid w:val="0CA60D5F"/>
    <w:rsid w:val="0CBC35A8"/>
    <w:rsid w:val="0DA41EF8"/>
    <w:rsid w:val="0DA6419D"/>
    <w:rsid w:val="0E6A0B05"/>
    <w:rsid w:val="0EC62AB3"/>
    <w:rsid w:val="0F4732F1"/>
    <w:rsid w:val="0F5362E8"/>
    <w:rsid w:val="100026B3"/>
    <w:rsid w:val="104963C3"/>
    <w:rsid w:val="108034F7"/>
    <w:rsid w:val="10E3396E"/>
    <w:rsid w:val="116258B0"/>
    <w:rsid w:val="1182211B"/>
    <w:rsid w:val="11FA5963"/>
    <w:rsid w:val="12FB09C8"/>
    <w:rsid w:val="140C0FD9"/>
    <w:rsid w:val="141F082C"/>
    <w:rsid w:val="149A1E3C"/>
    <w:rsid w:val="15E75C04"/>
    <w:rsid w:val="15FC2994"/>
    <w:rsid w:val="163D50BF"/>
    <w:rsid w:val="16795521"/>
    <w:rsid w:val="16A735B8"/>
    <w:rsid w:val="16AC1C1F"/>
    <w:rsid w:val="17542330"/>
    <w:rsid w:val="179D45E1"/>
    <w:rsid w:val="17CD0A86"/>
    <w:rsid w:val="17D17655"/>
    <w:rsid w:val="17ED5E6F"/>
    <w:rsid w:val="18CA75AB"/>
    <w:rsid w:val="19974EBA"/>
    <w:rsid w:val="199E6A54"/>
    <w:rsid w:val="1A943D3A"/>
    <w:rsid w:val="1AB41E66"/>
    <w:rsid w:val="1B605FDD"/>
    <w:rsid w:val="1CA91973"/>
    <w:rsid w:val="1D191AD6"/>
    <w:rsid w:val="1D824C84"/>
    <w:rsid w:val="1EA0542A"/>
    <w:rsid w:val="1EB34649"/>
    <w:rsid w:val="1F033501"/>
    <w:rsid w:val="1F803FE9"/>
    <w:rsid w:val="1F88775F"/>
    <w:rsid w:val="20415715"/>
    <w:rsid w:val="20EA3BB7"/>
    <w:rsid w:val="214F3E50"/>
    <w:rsid w:val="21AF3A86"/>
    <w:rsid w:val="234A02F2"/>
    <w:rsid w:val="23A123B0"/>
    <w:rsid w:val="245F1650"/>
    <w:rsid w:val="24D750A1"/>
    <w:rsid w:val="263B61ED"/>
    <w:rsid w:val="264B5FA1"/>
    <w:rsid w:val="270E6A9D"/>
    <w:rsid w:val="27794BD8"/>
    <w:rsid w:val="278F0DF5"/>
    <w:rsid w:val="27CB7B07"/>
    <w:rsid w:val="28CB6127"/>
    <w:rsid w:val="28F230F1"/>
    <w:rsid w:val="298E235A"/>
    <w:rsid w:val="2AD54B1A"/>
    <w:rsid w:val="2ADA535E"/>
    <w:rsid w:val="2C495EAC"/>
    <w:rsid w:val="2DE438F8"/>
    <w:rsid w:val="2E6C7E4C"/>
    <w:rsid w:val="2F8D1BD7"/>
    <w:rsid w:val="2FDB22B5"/>
    <w:rsid w:val="30617440"/>
    <w:rsid w:val="30721A13"/>
    <w:rsid w:val="309E6B0B"/>
    <w:rsid w:val="30BE0205"/>
    <w:rsid w:val="317812B7"/>
    <w:rsid w:val="31B4491C"/>
    <w:rsid w:val="31FA5CBA"/>
    <w:rsid w:val="3257069F"/>
    <w:rsid w:val="32944E37"/>
    <w:rsid w:val="32FF3876"/>
    <w:rsid w:val="33631FF0"/>
    <w:rsid w:val="33823647"/>
    <w:rsid w:val="338A24CD"/>
    <w:rsid w:val="33D40974"/>
    <w:rsid w:val="349873DC"/>
    <w:rsid w:val="34BC6391"/>
    <w:rsid w:val="353B1156"/>
    <w:rsid w:val="355811A4"/>
    <w:rsid w:val="35B911C4"/>
    <w:rsid w:val="35F80896"/>
    <w:rsid w:val="360C74DE"/>
    <w:rsid w:val="369A788A"/>
    <w:rsid w:val="37AC46B4"/>
    <w:rsid w:val="38AA23CC"/>
    <w:rsid w:val="3950104D"/>
    <w:rsid w:val="3A642F58"/>
    <w:rsid w:val="3BC24FEF"/>
    <w:rsid w:val="3C68444D"/>
    <w:rsid w:val="3CBE4F8C"/>
    <w:rsid w:val="3DAB41E4"/>
    <w:rsid w:val="3EB40E03"/>
    <w:rsid w:val="3EB611D0"/>
    <w:rsid w:val="3F6E105E"/>
    <w:rsid w:val="3F725015"/>
    <w:rsid w:val="3FAE0A8D"/>
    <w:rsid w:val="3FB82618"/>
    <w:rsid w:val="3FE168BE"/>
    <w:rsid w:val="40E82EDA"/>
    <w:rsid w:val="414A5381"/>
    <w:rsid w:val="435E343C"/>
    <w:rsid w:val="44043123"/>
    <w:rsid w:val="44DE0DF6"/>
    <w:rsid w:val="44FB38D7"/>
    <w:rsid w:val="458D4337"/>
    <w:rsid w:val="45C34A47"/>
    <w:rsid w:val="46795790"/>
    <w:rsid w:val="467F79F9"/>
    <w:rsid w:val="469E435E"/>
    <w:rsid w:val="479D7445"/>
    <w:rsid w:val="47DF0008"/>
    <w:rsid w:val="48846D6F"/>
    <w:rsid w:val="49352349"/>
    <w:rsid w:val="49417701"/>
    <w:rsid w:val="4A7F7AD8"/>
    <w:rsid w:val="4A9A547B"/>
    <w:rsid w:val="4B0D4D66"/>
    <w:rsid w:val="4CB84EFF"/>
    <w:rsid w:val="4CED3134"/>
    <w:rsid w:val="4D8012AB"/>
    <w:rsid w:val="4DBA08F9"/>
    <w:rsid w:val="4DC45B30"/>
    <w:rsid w:val="4DF5104E"/>
    <w:rsid w:val="4E044ECD"/>
    <w:rsid w:val="4E0A2466"/>
    <w:rsid w:val="4E2D47E4"/>
    <w:rsid w:val="4E642D9F"/>
    <w:rsid w:val="4EBA7C97"/>
    <w:rsid w:val="4EE72D41"/>
    <w:rsid w:val="4F931D84"/>
    <w:rsid w:val="4FE82162"/>
    <w:rsid w:val="4FF7090E"/>
    <w:rsid w:val="502A58DC"/>
    <w:rsid w:val="506F38A4"/>
    <w:rsid w:val="50E92060"/>
    <w:rsid w:val="51AB05F0"/>
    <w:rsid w:val="51B43DCA"/>
    <w:rsid w:val="51DC746E"/>
    <w:rsid w:val="51ED5267"/>
    <w:rsid w:val="52A74A6F"/>
    <w:rsid w:val="53246ECE"/>
    <w:rsid w:val="53341192"/>
    <w:rsid w:val="549F224B"/>
    <w:rsid w:val="54C05405"/>
    <w:rsid w:val="54CD5A1B"/>
    <w:rsid w:val="5772135E"/>
    <w:rsid w:val="578D3119"/>
    <w:rsid w:val="5A484022"/>
    <w:rsid w:val="5A7679DE"/>
    <w:rsid w:val="5B4644E6"/>
    <w:rsid w:val="5BAC6F1D"/>
    <w:rsid w:val="5CAA009E"/>
    <w:rsid w:val="5CBD7ACB"/>
    <w:rsid w:val="5D413699"/>
    <w:rsid w:val="5D4C683F"/>
    <w:rsid w:val="5DA622BA"/>
    <w:rsid w:val="5DFB1B8B"/>
    <w:rsid w:val="5EFA6D66"/>
    <w:rsid w:val="5F1C4261"/>
    <w:rsid w:val="5F4E2C09"/>
    <w:rsid w:val="61241472"/>
    <w:rsid w:val="61D86AD3"/>
    <w:rsid w:val="61FA0F9C"/>
    <w:rsid w:val="621E0C8C"/>
    <w:rsid w:val="625D1B15"/>
    <w:rsid w:val="625E2D65"/>
    <w:rsid w:val="6287613F"/>
    <w:rsid w:val="62CD2097"/>
    <w:rsid w:val="62F02D81"/>
    <w:rsid w:val="631B3BA0"/>
    <w:rsid w:val="63A8693A"/>
    <w:rsid w:val="65AD3A15"/>
    <w:rsid w:val="65AD7A1A"/>
    <w:rsid w:val="65ED1B74"/>
    <w:rsid w:val="66650C34"/>
    <w:rsid w:val="66860EDB"/>
    <w:rsid w:val="6722578F"/>
    <w:rsid w:val="67381631"/>
    <w:rsid w:val="67654F04"/>
    <w:rsid w:val="677E58B5"/>
    <w:rsid w:val="67806F33"/>
    <w:rsid w:val="67B04660"/>
    <w:rsid w:val="68BC3C2E"/>
    <w:rsid w:val="690E0B53"/>
    <w:rsid w:val="69627549"/>
    <w:rsid w:val="6A565D61"/>
    <w:rsid w:val="6A6569F6"/>
    <w:rsid w:val="6B124C80"/>
    <w:rsid w:val="6B2472A8"/>
    <w:rsid w:val="6C7B4F81"/>
    <w:rsid w:val="6DAF6D42"/>
    <w:rsid w:val="6DE75B54"/>
    <w:rsid w:val="6F1535CF"/>
    <w:rsid w:val="6F2E5FBD"/>
    <w:rsid w:val="6FC75452"/>
    <w:rsid w:val="72521B76"/>
    <w:rsid w:val="725B5E19"/>
    <w:rsid w:val="729F4B6A"/>
    <w:rsid w:val="72C426B9"/>
    <w:rsid w:val="733048B3"/>
    <w:rsid w:val="735B332A"/>
    <w:rsid w:val="737939F6"/>
    <w:rsid w:val="73940C44"/>
    <w:rsid w:val="73D44C5E"/>
    <w:rsid w:val="74013358"/>
    <w:rsid w:val="741A14A5"/>
    <w:rsid w:val="74F64780"/>
    <w:rsid w:val="751D0A55"/>
    <w:rsid w:val="75786F66"/>
    <w:rsid w:val="76B10951"/>
    <w:rsid w:val="78D21F30"/>
    <w:rsid w:val="79AD52D4"/>
    <w:rsid w:val="79BF6A72"/>
    <w:rsid w:val="7A3346E4"/>
    <w:rsid w:val="7A3F539A"/>
    <w:rsid w:val="7A854CB9"/>
    <w:rsid w:val="7AE705C5"/>
    <w:rsid w:val="7B2B084F"/>
    <w:rsid w:val="7BCC6F38"/>
    <w:rsid w:val="7BF95B51"/>
    <w:rsid w:val="7CCC0B69"/>
    <w:rsid w:val="7D515BDC"/>
    <w:rsid w:val="7DB44EA5"/>
    <w:rsid w:val="7EF44F43"/>
    <w:rsid w:val="7F327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kern w:val="0"/>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TML Code"/>
    <w:basedOn w:val="11"/>
    <w:qFormat/>
    <w:uiPriority w:val="0"/>
    <w:rPr>
      <w:rFonts w:ascii="Courier New" w:hAnsi="Courier New"/>
      <w:sz w:val="20"/>
    </w:rPr>
  </w:style>
  <w:style w:type="paragraph" w:customStyle="1" w:styleId="13">
    <w:name w:val="BodyText1I"/>
    <w:basedOn w:val="14"/>
    <w:qFormat/>
    <w:uiPriority w:val="0"/>
    <w:pPr>
      <w:ind w:firstLine="420" w:firstLineChars="100"/>
    </w:pPr>
  </w:style>
  <w:style w:type="paragraph" w:customStyle="1" w:styleId="14">
    <w:name w:val="BodyText"/>
    <w:basedOn w:val="1"/>
    <w:qFormat/>
    <w:uiPriority w:val="0"/>
    <w:pPr>
      <w:spacing w:after="120"/>
    </w:pPr>
  </w:style>
  <w:style w:type="character" w:customStyle="1" w:styleId="15">
    <w:name w:val="font01"/>
    <w:basedOn w:val="11"/>
    <w:qFormat/>
    <w:uiPriority w:val="0"/>
    <w:rPr>
      <w:rFonts w:hint="eastAsia" w:ascii="宋体" w:hAnsi="宋体" w:eastAsia="宋体" w:cs="宋体"/>
      <w:color w:val="000000"/>
      <w:sz w:val="22"/>
      <w:szCs w:val="22"/>
      <w:u w:val="none"/>
    </w:rPr>
  </w:style>
  <w:style w:type="character" w:customStyle="1" w:styleId="16">
    <w:name w:val="font31"/>
    <w:basedOn w:val="11"/>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aeb1632b-11f6-4907-a289-92738b3ac644</errorID>
      <errorWord>下</errorWord>
      <group>L1_Word</group>
      <groupName>字词问题</groupName>
      <ability>L2_Typo</ability>
      <abilityName>字词错误</abilityName>
      <candidateList>
        <item>下简</item>
      </candidateList>
      <explain/>
      <paraID>1B12C236</paraID>
      <start>5</start>
      <end>6</end>
      <status>unmodified</status>
      <modifiedWord/>
      <trackRevisions>false</trackRevisions>
    </reviewItem>
    <reviewItem>
      <errorID>76297df9-d066-4006-ad64-65b2b3537b3c</errorID>
      <errorWord>，</errorWord>
      <group>L1_Word</group>
      <groupName>字词问题</groupName>
      <ability>L2_Typo</ability>
      <abilityName>字词错误</abilityName>
      <candidateList>
        <item>，由</item>
      </candidateList>
      <explain/>
      <paraID>2A0D17D6</paraID>
      <start>126</start>
      <end>127</end>
      <status>unmodified</status>
      <modifiedWord/>
      <trackRevisions>false</trackRevisions>
    </reviewItem>
    <reviewItem>
      <errorID>fdfd9429-6ce5-4db5-bb46-f52f9dc72e3c</errorID>
      <errorWord>害</errorWord>
      <group>L1_Word</group>
      <groupName>字词问题</groupName>
      <ability>L2_Typo</ability>
      <abilityName>字词错误</abilityName>
      <candidateList>
        <item>害和</item>
      </candidateList>
      <explain/>
      <paraID>68B56A22</paraID>
      <start>75</start>
      <end>76</end>
      <status>unmodified</status>
      <modifiedWord/>
      <trackRevisions>false</trackRevisions>
    </reviewItem>
    <reviewItem>
      <errorID>382d970e-ce5e-4170-8b13-34559f77e233</errorID>
      <errorWord>或是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C6588</paraID>
      <start>109</start>
      <end>111</end>
      <status>unmodified</status>
      <modifiedWord/>
      <trackRevisions>false</trackRevisions>
    </reviewItem>
    <reviewItem>
      <errorID>8d7dbff1-3073-44c9-a388-da921e14956f</errorID>
      <errorWord>租</errorWord>
      <group>L1_Word</group>
      <groupName>字词问题</groupName>
      <ability>L2_Typo</ability>
      <abilityName>字词错误</abilityName>
      <candidateList>
        <item>租赁</item>
      </candidateList>
      <explain>〈动〉❶租用：～了两间平房。❷出租：这家公司向外～建筑机械。</explain>
      <paraID>583D66B8</paraID>
      <start>72</start>
      <end>74</end>
      <status>modified</status>
      <modifiedWord>租赁</modifiedWord>
      <trackRevisions>false</trackRevisions>
    </reviewItem>
    <reviewItem>
      <errorID>0402b322-8d06-4e9e-a053-36fd7f0e09bd</errorID>
      <errorWord>；</errorWord>
      <group>L1_Word</group>
      <groupName>字词问题</groupName>
      <ability>L2_Typo</ability>
      <abilityName>字词错误</abilityName>
      <candidateList>
        <item>；对</item>
      </candidateList>
      <explain/>
      <paraID>577454D9</paraID>
      <start>60</start>
      <end>62</end>
      <status>modified</status>
      <modifiedWord>；对</modifiedWord>
      <trackRevisions>false</trackRevisions>
    </reviewItem>
    <reviewItem>
      <errorID>16794b09-0cb9-4583-a812-8c757e36cdf1</errorID>
      <errorWord>程</errorWord>
      <group>L1_Word</group>
      <groupName>字词问题</groupName>
      <ability>L2_Typo</ability>
      <abilityName>字词错误</abilityName>
      <candidateList>
        <item>程中</item>
      </candidateList>
      <explain/>
      <paraID>1E0C1112</paraID>
      <start>74</start>
      <end>76</end>
      <status>modified</status>
      <modifiedWord>程中</modifiedWord>
      <trackRevisions>false</trackRevisions>
    </reviewItem>
    <reviewItem>
      <errorID>1310c64f-b9d7-4b27-84af-752ca8ad33dd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7D6EC7F1</paraID>
      <start>0</start>
      <end>2</end>
      <status>unmodified</status>
      <modifiedWord/>
      <trackRevisions>false</trackRevisions>
    </reviewItem>
    <reviewItem>
      <errorID>68d0fa20-d975-4b0e-bf33-f04ce394ed2d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4C218CBE</paraID>
      <start>0</start>
      <end>2</end>
      <status>unmodified</status>
      <modifiedWord/>
      <trackRevisions>false</trackRevisions>
    </reviewItem>
    <reviewItem>
      <errorID>df55ed2d-c947-48d3-a788-5fb536cafaf4</errorID>
      <errorWord>《安全生产法》</errorWord>
      <group>L1_Word</group>
      <groupName>字词问题</groupName>
      <ability>L2_Typo</ability>
      <abilityName>字词错误</abilityName>
      <candidateList>
        <item>《中华人民共和国安全生产法》</item>
      </candidateList>
      <explain/>
      <paraID>49349FD7</paraID>
      <start>68</start>
      <end>75</end>
      <status>unmodified</status>
      <modifiedWord/>
      <trackRevisions>false</trackRevisions>
    </reviewItem>
    <reviewItem>
      <errorID>74e33c81-4b47-4097-bf0d-2b21b715accf</errorID>
      <errorWord>职业病防治法</errorWord>
      <group>L1_Knowledge</group>
      <groupName>知识性问题</groupName>
      <ability>L2_Knowledge</ability>
      <abilityName>其他知识</abilityName>
      <candidateList>
        <item>中华人民共和国职业病防治法</item>
      </candidateList>
      <explain>当前法律法规名称使用简称，请注意是否应当使用全称。</explain>
      <paraID>49349FD7</paraID>
      <start>77</start>
      <end>83</end>
      <status>unmodified</status>
      <modifiedWord/>
      <trackRevisions>false</trackRevisions>
    </reviewItem>
    <reviewItem>
      <errorID>a99f461f-c568-47b5-9dc4-6d3f2357563e</errorID>
      <errorWord>《安全生产法》</errorWord>
      <group>L1_Word</group>
      <groupName>字词问题</groupName>
      <ability>L2_Typo</ability>
      <abilityName>字词错误</abilityName>
      <candidateList>
        <item>《中华人民共和国安全生产法》</item>
      </candidateList>
      <explain/>
      <paraID>34E3B851</paraID>
      <start>5</start>
      <end>12</end>
      <status>unmodified</status>
      <modifiedWord/>
      <trackRevisions>false</trackRevisions>
    </reviewItem>
    <reviewItem>
      <errorID>79ea674a-45a7-45af-90e8-a497b583da74</errorID>
      <errorWord>；</errorWord>
      <group>L1_Word</group>
      <groupName>字词问题</groupName>
      <ability>L2_Typo</ability>
      <abilityName>字词错误</abilityName>
      <candidateList>
        <item>；对</item>
      </candidateList>
      <explain/>
      <paraID>1B36759D</paraID>
      <start>62</start>
      <end>64</end>
      <status>modified</status>
      <modifiedWord>；对</modifiedWord>
      <trackRevisions>false</trackRevisions>
    </reviewItem>
    <reviewItem>
      <errorID>05f11b91-336e-468f-8bb2-806604e7b2eb</errorID>
      <errorWord>《安全生产法》</errorWord>
      <group>L1_Word</group>
      <groupName>字词问题</groupName>
      <ability>L2_Typo</ability>
      <abilityName>字词错误</abilityName>
      <candidateList>
        <item>《中华人民共和国安全生产法》</item>
      </candidateList>
      <explain/>
      <paraID>2F9E91DE</paraID>
      <start>7</start>
      <end>14</end>
      <status>unmodified</status>
      <modifiedWord/>
      <trackRevisions>false</trackRevisions>
    </reviewItem>
    <reviewItem>
      <errorID>7b713fc1-96d2-4e4c-ada9-607c14d03b68</errorID>
      <errorWord>职业病防治法</errorWord>
      <group>L1_Knowledge</group>
      <groupName>知识性问题</groupName>
      <ability>L2_Knowledge</ability>
      <abilityName>其他知识</abilityName>
      <candidateList>
        <item>中华人民共和国职业病防治法</item>
      </candidateList>
      <explain>当前法律法规名称使用简称，请注意是否应当使用全称。</explain>
      <paraID>2F9E91DE</paraID>
      <start>15</start>
      <end>21</end>
      <status>unmodified</status>
      <modifiedWord/>
      <trackRevisions>false</trackRevisions>
    </reviewItem>
    <reviewItem>
      <errorID>415283e7-3a60-44f7-bc23-8884c3ffca38</errorID>
      <errorWord>《安全生产法》</errorWord>
      <group>L1_Word</group>
      <groupName>字词问题</groupName>
      <ability>L2_Typo</ability>
      <abilityName>字词错误</abilityName>
      <candidateList>
        <item>《中华人民共和国安全生产法》</item>
      </candidateList>
      <explain/>
      <paraID>2CCAC6CB</paraID>
      <start>7</start>
      <end>14</end>
      <status>unmodified</status>
      <modifiedWord/>
      <trackRevisions>false</trackRevisions>
    </reviewItem>
    <reviewItem>
      <errorID>10c5669f-ef19-4ada-86c2-569250a6bd1b</errorID>
      <errorWord>程</errorWord>
      <group>L1_Word</group>
      <groupName>字词问题</groupName>
      <ability>L2_Typo</ability>
      <abilityName>字词错误</abilityName>
      <candidateList>
        <item>程中</item>
      </candidateList>
      <explain/>
      <paraID>3DB2F42D</paraID>
      <start>76</start>
      <end>78</end>
      <status>modified</status>
      <modifiedWord>程中</modifiedWord>
      <trackRevisions>false</trackRevisions>
    </reviewItem>
    <reviewItem>
      <errorID>3a78260f-e5cd-46af-adaa-f55a9b8f48ba</errorID>
      <errorWord>《安全生产法》</errorWord>
      <group>L1_Word</group>
      <groupName>字词问题</groupName>
      <ability>L2_Typo</ability>
      <abilityName>字词错误</abilityName>
      <candidateList>
        <item>《中华人民共和国安全生产法》</item>
      </candidateList>
      <explain/>
      <paraID>634E3602</paraID>
      <start>7</start>
      <end>14</end>
      <status>unmodified</status>
      <modifiedWord/>
      <trackRevisions>false</trackRevisions>
    </reviewItem>
    <reviewItem>
      <errorID>72704ca6-a4b1-485b-b8f4-178fe106d9e2</errorID>
      <errorWord>赁</errorWord>
      <group>L1_Word</group>
      <groupName>字词问题</groupName>
      <ability>L2_Typo</ability>
      <abilityName>字词错误</abilityName>
      <candidateList>
        <item>赁期</item>
      </candidateList>
      <explain/>
      <paraID>31166F16</paraID>
      <start>6</start>
      <end>8</end>
      <status>modified</status>
      <modifiedWord>赁期</modifiedWord>
      <trackRevisions>false</trackRevisions>
    </reviewItem>
    <reviewItem>
      <errorID>ee0e3236-4da2-491b-9214-9fcd10a3d8f8</errorID>
      <errorWord>等或</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3BCD5B4F</paraID>
      <start>29</start>
      <end>30</end>
      <status>modified</status>
      <modifiedWord>等</modifiedWord>
      <trackRevisions>false</trackRevisions>
    </reviewItem>
    <reviewItem>
      <errorID>1125ff93-a66d-4ebf-a257-32ed65bf7486</errorID>
      <errorWord>来往</errorWord>
      <group>L1_Word</group>
      <groupName>字词问题</groupName>
      <ability>L2_Typo</ability>
      <abilityName>字词错误</abilityName>
      <candidateList>
        <item>往来</item>
      </candidateList>
      <explain/>
      <paraID>49074C57</paraID>
      <start>86</start>
      <end>88</end>
      <status>modified</status>
      <modifiedWord>往来</modifiedWord>
      <trackRevisions>false</trackRevisions>
    </reviewItem>
    <reviewItem>
      <errorID>6ab9191a-4cfc-46b2-a6bd-4344aa26f480</errorID>
      <errorWord>廉洁自律的</errorWord>
      <group>L1_Word</group>
      <groupName>字词问题</groupName>
      <ability>L2_Typo</ability>
      <abilityName>字词错误</abilityName>
      <candidateList>
        <item>廉洁自律</item>
      </candidateList>
      <explain/>
      <paraID>1AF46125</paraID>
      <start>25</start>
      <end>30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d98be-df93-4730-869f-b529abbf786d}">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14854</Words>
  <Characters>15010</Characters>
  <Lines>0</Lines>
  <Paragraphs>0</Paragraphs>
  <TotalTime>12</TotalTime>
  <ScaleCrop>false</ScaleCrop>
  <LinksUpToDate>false</LinksUpToDate>
  <CharactersWithSpaces>16174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2023-04-21T02:17:00Z</dcterms:created>
  <dc:creator>房胖胖</dc:creator>
  <cp:lastModifiedBy>ccz</cp:lastModifiedBy>
  <dcterms:modified xsi:type="dcterms:W3CDTF">2026-06-17T07:12:34Z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FA260835A8104056B1C6E454F2BE77F2_13</vt:lpwstr>
  </property>
  <property fmtid="{D5CDD505-2E9C-101B-9397-08002B2CF9AE}" pid="4" name="KSOTemplateDocerSaveRecord">
    <vt:lpwstr>eyJoZGlkIjoiMDAzYzJjZWYyMDAyMGIzZmRmOWEyNjM1ODViMzlhOTMiLCJ1c2VySWQiOiI0MDU3NjI2NzYifQ==</vt:lpwstr>
  </property>
</Properties>
</file>