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794D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44"/>
          <w:szCs w:val="44"/>
        </w:rPr>
      </w:pPr>
      <w:r>
        <w:rPr>
          <w:color w:val="000000"/>
          <w:sz w:val="44"/>
          <w:szCs w:val="44"/>
        </w:rPr>
        <w:t>写字楼租赁合同</w:t>
      </w:r>
    </w:p>
    <w:p w14:paraId="4FA4F6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甲方（出租方）： </w:t>
      </w:r>
    </w:p>
    <w:p w14:paraId="63D82D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统一社会信用代码 / 身份证号：________________ </w:t>
      </w:r>
    </w:p>
    <w:p w14:paraId="728F3B4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地址：________________________ </w:t>
      </w:r>
    </w:p>
    <w:p w14:paraId="0009236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联系电话：____________________</w:t>
      </w:r>
    </w:p>
    <w:p w14:paraId="06ABDC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乙方（承租方）： </w:t>
      </w:r>
    </w:p>
    <w:p w14:paraId="40F49A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统一社会信用代码 / 身份证号：________________ </w:t>
      </w:r>
    </w:p>
    <w:p w14:paraId="1A0E613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地址：________________________ </w:t>
      </w:r>
      <w:bookmarkStart w:id="0" w:name="_GoBack"/>
      <w:bookmarkEnd w:id="0"/>
    </w:p>
    <w:p w14:paraId="2073C0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联系电话：____________________</w:t>
      </w:r>
    </w:p>
    <w:p w14:paraId="051233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依据《中华人民共和国民法典》及相关法律法规，甲乙双方本着平等自愿、公平诚信原则，就乙方承租甲方写字楼事宜，订立本合同。</w:t>
      </w:r>
    </w:p>
    <w:p w14:paraId="78B0254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第一条 租赁房屋基本信息</w:t>
      </w:r>
    </w:p>
    <w:p w14:paraId="32F756E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房屋坐落：______市______区______路______号______大厦______层</w:t>
      </w:r>
      <w:r>
        <w:rPr>
          <w:rFonts w:hint="eastAsia"/>
          <w:color w:val="000000"/>
          <w:sz w:val="24"/>
          <w:szCs w:val="24"/>
          <w:lang w:eastAsia="zh-CN"/>
        </w:rPr>
        <w:t>。</w:t>
      </w:r>
    </w:p>
    <w:p w14:paraId="16686B0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建筑面积：________㎡，产权证号：________________；</w:t>
      </w:r>
    </w:p>
    <w:p w14:paraId="59E05B3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房屋用途：</w:t>
      </w:r>
      <w:r>
        <w:rPr>
          <w:rStyle w:val="8"/>
          <w:rFonts w:hint="eastAsia"/>
          <w:color w:val="000000"/>
          <w:sz w:val="24"/>
          <w:szCs w:val="24"/>
          <w:lang w:val="en-US" w:eastAsia="zh-CN"/>
        </w:rPr>
        <w:t>写字楼</w:t>
      </w:r>
      <w:r>
        <w:rPr>
          <w:color w:val="000000"/>
          <w:sz w:val="24"/>
          <w:szCs w:val="24"/>
        </w:rPr>
        <w:t>，乙方仅可用于合法经营办公，不得从事违法违规、仓储、餐饮、加工、易燃易爆等业态；</w:t>
      </w:r>
    </w:p>
    <w:p w14:paraId="7E5018D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附属设施：空调、电梯、消防、强弱电、卫生间、灯具等现状交付。</w:t>
      </w:r>
    </w:p>
    <w:p w14:paraId="2916B7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第二条 租赁期限</w:t>
      </w:r>
    </w:p>
    <w:p w14:paraId="5EF3D6B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租赁期限</w:t>
      </w:r>
      <w:r>
        <w:rPr>
          <w:rFonts w:hint="eastAsia"/>
          <w:color w:val="000000"/>
          <w:sz w:val="24"/>
          <w:szCs w:val="24"/>
          <w:lang w:val="en-US" w:eastAsia="zh-CN"/>
        </w:rPr>
        <w:t>3年，</w:t>
      </w:r>
      <w:r>
        <w:rPr>
          <w:color w:val="000000"/>
          <w:sz w:val="24"/>
          <w:szCs w:val="24"/>
        </w:rPr>
        <w:t>自____年__月__日起至____年__月__日止，共计____年；</w:t>
      </w:r>
    </w:p>
    <w:p w14:paraId="006B6528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免租期：甲方给予乙方____天免租期，自____年__月__日至____年__月__日，免租期内</w:t>
      </w:r>
      <w:r>
        <w:rPr>
          <w:rStyle w:val="8"/>
          <w:color w:val="000000"/>
          <w:sz w:val="24"/>
          <w:szCs w:val="24"/>
        </w:rPr>
        <w:t>免收租金</w:t>
      </w:r>
      <w:r>
        <w:rPr>
          <w:color w:val="000000"/>
          <w:sz w:val="24"/>
          <w:szCs w:val="24"/>
        </w:rPr>
        <w:t>，物业费、水电费、公摊费由乙方承担；</w:t>
      </w:r>
    </w:p>
    <w:p w14:paraId="7B89071F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租期届满，乙方如需续租，应于租期届满前</w:t>
      </w:r>
      <w:r>
        <w:rPr>
          <w:rStyle w:val="8"/>
          <w:color w:val="000000"/>
          <w:sz w:val="24"/>
          <w:szCs w:val="24"/>
        </w:rPr>
        <w:t>30 日</w:t>
      </w:r>
      <w:r>
        <w:rPr>
          <w:color w:val="000000"/>
          <w:sz w:val="24"/>
          <w:szCs w:val="24"/>
        </w:rPr>
        <w:t>书面通知甲方，双方另行签订租赁合同；同等条件下乙方享有优先承租权。</w:t>
      </w:r>
    </w:p>
    <w:p w14:paraId="2448EE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第三条 租金标准及支付方式</w:t>
      </w:r>
    </w:p>
    <w:p w14:paraId="34957A6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租金标准：每月人民币________元（大写：________________），按【建筑面积 / 套内面积】计价，单价：____元 /㎡/ 月；</w:t>
      </w:r>
    </w:p>
    <w:p w14:paraId="1AFB0920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租金不含：物业管理费、水电费、公摊电费、空调费、网络通讯费、垃圾清运费、税费、装修费等其他费用；</w:t>
      </w:r>
    </w:p>
    <w:p w14:paraId="7F02528A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支付周期：按【月 / 季度 / 半年 / 年】支付，乙方每期提前____日向甲方支付下期租金；</w:t>
      </w:r>
    </w:p>
    <w:p w14:paraId="3DC514B5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收款账户： 开户行：________________ 户名：__________________</w:t>
      </w:r>
    </w:p>
    <w:p w14:paraId="29550A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账号：__________________ </w:t>
      </w:r>
    </w:p>
    <w:p w14:paraId="05ABFF4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第四条 押金（履约保证金）</w:t>
      </w:r>
    </w:p>
    <w:p w14:paraId="2204B2AE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签订本合同时，乙方一次性向甲方支付租赁押金：人民币________元；</w:t>
      </w:r>
    </w:p>
    <w:p w14:paraId="48E912EF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租期届满，乙方结清全部费用、完好交还房屋、无违约、无损坏后，甲方在</w:t>
      </w:r>
      <w:r>
        <w:rPr>
          <w:rStyle w:val="8"/>
          <w:color w:val="000000"/>
          <w:sz w:val="24"/>
          <w:szCs w:val="24"/>
        </w:rPr>
        <w:t>7-15 个工作日内</w:t>
      </w:r>
      <w:r>
        <w:rPr>
          <w:color w:val="000000"/>
          <w:sz w:val="24"/>
          <w:szCs w:val="24"/>
        </w:rPr>
        <w:t>无息退还全部押金；</w:t>
      </w:r>
    </w:p>
    <w:p w14:paraId="560F8F3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因乙方欠费、房屋损坏、违约赔偿，甲方有权从押金中抵扣，不足部分向乙方追偿。</w:t>
      </w:r>
    </w:p>
    <w:p w14:paraId="00D5B6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第五条 相关费用承担</w:t>
      </w:r>
    </w:p>
    <w:p w14:paraId="76EAC0E1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物业管理费：由【甲方 / 乙方】向物业公司缴纳，标准：____元 /㎡/ 月；</w:t>
      </w:r>
    </w:p>
    <w:p w14:paraId="6C7221DB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水费、电费、中央空调使用费、公摊水电、网络：全部由乙方承担，按物业分户表据实结算；</w:t>
      </w:r>
    </w:p>
    <w:p w14:paraId="460C0BDE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房屋产权税费、土地使用费由甲方承担；</w:t>
      </w:r>
    </w:p>
    <w:p w14:paraId="552A8E55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乙方经营产生的工商、税务、行政罚款、员工工资社保等由乙方自行负责。</w:t>
      </w:r>
    </w:p>
    <w:p w14:paraId="20C74AD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第六条 房屋交付与装修</w:t>
      </w:r>
    </w:p>
    <w:p w14:paraId="044FA362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交付日：____年__月__日，双方签署《物业交接清单》；</w:t>
      </w:r>
    </w:p>
    <w:p w14:paraId="5DD4EEEE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乙方装修须提前向物业及甲方提交装修方案，遵守大厦装修管理规定，严禁破坏主体结构、承重墙、消防管线；</w:t>
      </w:r>
    </w:p>
    <w:p w14:paraId="5096A475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租期到期后：固定装修（隔墙、吊顶、地板、线路）</w:t>
      </w:r>
      <w:r>
        <w:rPr>
          <w:rStyle w:val="8"/>
          <w:color w:val="000000"/>
          <w:sz w:val="24"/>
          <w:szCs w:val="24"/>
        </w:rPr>
        <w:t>无偿归甲方所有</w:t>
      </w:r>
      <w:r>
        <w:rPr>
          <w:color w:val="000000"/>
          <w:sz w:val="24"/>
          <w:szCs w:val="24"/>
        </w:rPr>
        <w:t>；可移动家具、设备乙方可自行拆除搬走，拆除不得损毁房屋；</w:t>
      </w:r>
    </w:p>
    <w:p w14:paraId="35E8BE77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装修押金由乙方按物业规定缴纳。</w:t>
      </w:r>
    </w:p>
    <w:p w14:paraId="41B93B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第七条 双方权利义务</w:t>
      </w:r>
    </w:p>
    <w:p w14:paraId="74CB53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（一）甲方权利义务</w:t>
      </w:r>
    </w:p>
    <w:p w14:paraId="27A046F3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保证对该物业拥有合法出租权，无抵押纠纷、权属争议；</w:t>
      </w:r>
    </w:p>
    <w:p w14:paraId="3D502A39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保证交付时房屋消防、水电、电梯可正常使用；</w:t>
      </w:r>
    </w:p>
    <w:p w14:paraId="7B2B3605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不得无故干扰乙方正常办公；如需出售房屋，应提前通知乙方，出售不影响本租赁合同继续履行（买卖不破租赁）；</w:t>
      </w:r>
    </w:p>
    <w:p w14:paraId="3F926206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房屋主体结构故障由甲方负责维修。</w:t>
      </w:r>
    </w:p>
    <w:p w14:paraId="693E6D1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（二）乙方权利义务</w:t>
      </w:r>
    </w:p>
    <w:p w14:paraId="38C249D1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合法经营，自行办理营业执照、经营许可，不得转租、分租、转借、抵押房屋；如需部分合租须提前书面征得甲方同意；</w:t>
      </w:r>
    </w:p>
    <w:p w14:paraId="6EF48A81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爱护房屋及公共设施，日常损耗由乙方维修；因使用不当造成损坏由乙方赔偿；</w:t>
      </w:r>
    </w:p>
    <w:p w14:paraId="3A419BF6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遵守写字楼物业管理规约，维护公共秩序、环境卫生、消防规定；</w:t>
      </w:r>
    </w:p>
    <w:p w14:paraId="0A0C6D33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不得存放危险品、违禁品，不得扰民、违法经营，否则甲方有权单方解约。</w:t>
      </w:r>
    </w:p>
    <w:p w14:paraId="3CEF3AC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第八条 转租约定</w:t>
      </w:r>
    </w:p>
    <w:p w14:paraId="3C259D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未经甲方</w:t>
      </w:r>
      <w:r>
        <w:rPr>
          <w:rStyle w:val="8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书面同意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，乙方不得整体或部分转租、转包、转借该房屋；擅自转租视为乙方根本违约，甲方有权解除合同、没收押金并追偿损失。</w:t>
      </w:r>
    </w:p>
    <w:p w14:paraId="2D7CCB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第九条 合同解除</w:t>
      </w:r>
    </w:p>
    <w:p w14:paraId="587D52BB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协商一致可解除本合同；</w:t>
      </w:r>
    </w:p>
    <w:p w14:paraId="4EEBAEA4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乙方出现下列情形之一，甲方可单方解约、收回房屋、没收押金： （1）逾期支付租金超过____日； （2）欠缴物业费、水电累计金额较大； （3）擅自改变房屋结构、违规装修； （4）擅自转租、违法经营； （5）严重违反物业规定被清退。</w:t>
      </w:r>
    </w:p>
    <w:p w14:paraId="3867F5F7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因甲方权属问题导致乙方无法正常办公，乙方有权解除合同并要求甲方退还押金、赔偿损失。</w:t>
      </w:r>
    </w:p>
    <w:p w14:paraId="39B213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第十条 违约责任</w:t>
      </w:r>
    </w:p>
    <w:p w14:paraId="496C8437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乙方逾期付租，按每日应付租金 0.5‰ 支付违约金；逾期超期甲方有权收房；</w:t>
      </w:r>
    </w:p>
    <w:p w14:paraId="6AD895F2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租期未满乙方提前退租，押金不予退还，甲方有权追偿空置损失；</w:t>
      </w:r>
    </w:p>
    <w:p w14:paraId="69862EA5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甲方无故提前收房，双倍返还押金，并赔偿乙方装修搬迁损失；</w:t>
      </w:r>
    </w:p>
    <w:p w14:paraId="3CCCA79A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任何一方违约产生的诉讼费、律师费、保全费由违约方承担。</w:t>
      </w:r>
    </w:p>
    <w:p w14:paraId="7C4ADD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第十一条 房屋返还</w:t>
      </w:r>
    </w:p>
    <w:p w14:paraId="18AF9D2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租期终止后 3 日内乙方清空物品交还房屋，逾期未搬离物品视为放弃所有权，甲方有权自行处置。</w:t>
      </w:r>
    </w:p>
    <w:p w14:paraId="01D402A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第十二条 争议解决</w:t>
      </w:r>
    </w:p>
    <w:p w14:paraId="47FCA77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因本合同产生纠纷，双方协商解决；协商不成，向</w:t>
      </w:r>
      <w:r>
        <w:rPr>
          <w:rStyle w:val="8"/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房屋所在地人民法院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提起诉讼。</w:t>
      </w:r>
    </w:p>
    <w:p w14:paraId="1A7C487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第十三条 其他约定</w:t>
      </w:r>
    </w:p>
    <w:p w14:paraId="4F9EB5E1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本合同附件：《物业交接清单》《房产证复印件》《物业公约》为本合同组成部分；</w:t>
      </w:r>
    </w:p>
    <w:p w14:paraId="7DE74155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本合同一式</w:t>
      </w:r>
      <w:r>
        <w:rPr>
          <w:rFonts w:hint="eastAsia"/>
          <w:color w:val="000000"/>
          <w:sz w:val="24"/>
          <w:szCs w:val="24"/>
          <w:lang w:val="en-US" w:eastAsia="zh-CN"/>
        </w:rPr>
        <w:t>肆</w:t>
      </w:r>
      <w:r>
        <w:rPr>
          <w:color w:val="000000"/>
          <w:sz w:val="24"/>
          <w:szCs w:val="24"/>
        </w:rPr>
        <w:t>份，甲乙双方各执</w:t>
      </w:r>
      <w:r>
        <w:rPr>
          <w:rFonts w:hint="eastAsia"/>
          <w:color w:val="000000"/>
          <w:sz w:val="24"/>
          <w:szCs w:val="24"/>
          <w:lang w:val="en-US" w:eastAsia="zh-CN"/>
        </w:rPr>
        <w:t>贰</w:t>
      </w:r>
      <w:r>
        <w:rPr>
          <w:color w:val="000000"/>
          <w:sz w:val="24"/>
          <w:szCs w:val="24"/>
        </w:rPr>
        <w:t>份，签字盖章生效。</w:t>
      </w:r>
    </w:p>
    <w:p w14:paraId="4B8178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61CB94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附件 1：写字楼交接清单</w:t>
      </w:r>
    </w:p>
    <w:p w14:paraId="4552B6EF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电表底数：____ 水表底数：____</w:t>
      </w:r>
    </w:p>
    <w:p w14:paraId="2207CB1E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空调：□完好 □故障</w:t>
      </w:r>
    </w:p>
    <w:p w14:paraId="18694A36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</w:pPr>
      <w:r>
        <w:rPr>
          <w:color w:val="000000"/>
          <w:sz w:val="24"/>
          <w:szCs w:val="24"/>
        </w:rPr>
        <w:t>隔断、门窗、灯具</w:t>
      </w:r>
    </w:p>
    <w:p w14:paraId="30F4A570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</w:pPr>
      <w:r>
        <w:rPr>
          <w:color w:val="000000"/>
          <w:sz w:val="24"/>
          <w:szCs w:val="24"/>
        </w:rPr>
        <w:t>钥匙数量：</w:t>
      </w:r>
      <w:r>
        <w:rPr>
          <w:rFonts w:hint="eastAsia"/>
          <w:b w:val="0"/>
          <w:bCs w:val="0"/>
          <w:color w:val="000000"/>
          <w:sz w:val="24"/>
          <w:szCs w:val="24"/>
          <w:lang w:val="en-US" w:eastAsia="zh-CN"/>
        </w:rPr>
        <w:t xml:space="preserve"> </w:t>
      </w:r>
      <w:r>
        <w:rPr>
          <w:rStyle w:val="8"/>
          <w:b w:val="0"/>
          <w:bCs w:val="0"/>
          <w:color w:val="000000"/>
          <w:sz w:val="24"/>
          <w:szCs w:val="24"/>
        </w:rPr>
        <w:t xml:space="preserve">把 </w:t>
      </w:r>
    </w:p>
    <w:p w14:paraId="0F3F387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97377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D855E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414A0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72F35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50E1C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E12D2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甲方（签字 / 盖章）：____________ 日期：____年__月__日</w:t>
      </w:r>
    </w:p>
    <w:p w14:paraId="4CD3FD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8634A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49B45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8A170C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1E0D3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乙方（签字 / 盖章）：____________ 日期：____年__月__日</w:t>
      </w:r>
    </w:p>
    <w:p w14:paraId="0FE8FC3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</w:p>
    <w:p w14:paraId="385EEA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1CB33B"/>
    <w:multiLevelType w:val="multilevel"/>
    <w:tmpl w:val="801CB33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1488B2F"/>
    <w:multiLevelType w:val="multilevel"/>
    <w:tmpl w:val="A1488B2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DBAD253"/>
    <w:multiLevelType w:val="multilevel"/>
    <w:tmpl w:val="ADBAD25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BF872ECA"/>
    <w:multiLevelType w:val="multilevel"/>
    <w:tmpl w:val="BF872EC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C3B40C38"/>
    <w:multiLevelType w:val="multilevel"/>
    <w:tmpl w:val="C3B40C3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06FBE5D1"/>
    <w:multiLevelType w:val="multilevel"/>
    <w:tmpl w:val="06FBE5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138FC15D"/>
    <w:multiLevelType w:val="multilevel"/>
    <w:tmpl w:val="138FC1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155BADD1"/>
    <w:multiLevelType w:val="multilevel"/>
    <w:tmpl w:val="155BADD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28A0F99A"/>
    <w:multiLevelType w:val="multilevel"/>
    <w:tmpl w:val="28A0F9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45F4B2A2"/>
    <w:multiLevelType w:val="multilevel"/>
    <w:tmpl w:val="45F4B2A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65D8F981"/>
    <w:multiLevelType w:val="multilevel"/>
    <w:tmpl w:val="65D8F98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72DB7C2A"/>
    <w:multiLevelType w:val="multilevel"/>
    <w:tmpl w:val="72DB7C2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3"/>
  </w:num>
  <w:num w:numId="5">
    <w:abstractNumId w:val="11"/>
  </w:num>
  <w:num w:numId="6">
    <w:abstractNumId w:val="6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024D14"/>
    <w:rsid w:val="5B024D14"/>
    <w:rsid w:val="6BF01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1873</Words>
  <Characters>2205</Characters>
  <Lines>0</Lines>
  <Paragraphs>0</Paragraphs>
  <TotalTime>16</TotalTime>
  <ScaleCrop>false</ScaleCrop>
  <LinksUpToDate>false</LinksUpToDate>
  <CharactersWithSpaces>2269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2026-06-30T04:06:00Z</dcterms:created>
  <dc:creator>王家村</dc:creator>
  <cp:lastModifiedBy>-_-</cp:lastModifiedBy>
  <dcterms:modified xsi:type="dcterms:W3CDTF">2026-07-01T01:44:01Z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D548B73C7D4B40A3B0499E7243C6DBF1_13</vt:lpwstr>
  </property>
  <property fmtid="{D5CDD505-2E9C-101B-9397-08002B2CF9AE}" pid="4" name="KSOTemplateDocerSaveRecord">
    <vt:lpwstr>eyJoZGlkIjoiODhmODkxMDcxZTc0M2M0ZjM2YmE1MTM2YWJjMmJlYmMiLCJ1c2VySWQiOiIxMTU1NjQyNTc3In0=</vt:lpwstr>
  </property>
</Properties>
</file>